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3B1FD">
      <w:pPr>
        <w:adjustRightInd w:val="0"/>
        <w:snapToGrid w:val="0"/>
        <w:spacing w:line="560" w:lineRule="exac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证券代码：</w:t>
      </w:r>
      <w:r>
        <w:rPr>
          <w:rFonts w:ascii="宋体" w:hAnsi="宋体" w:eastAsia="宋体"/>
          <w:b/>
          <w:sz w:val="24"/>
          <w:szCs w:val="24"/>
        </w:rPr>
        <w:t xml:space="preserve">603191         </w:t>
      </w:r>
      <w:r>
        <w:rPr>
          <w:rFonts w:hint="eastAsia" w:ascii="宋体" w:hAnsi="宋体" w:eastAsia="宋体"/>
          <w:b/>
          <w:sz w:val="24"/>
          <w:szCs w:val="24"/>
        </w:rPr>
        <w:t xml:space="preserve">证券简称：望变电气 </w:t>
      </w:r>
      <w:r>
        <w:rPr>
          <w:rFonts w:ascii="宋体" w:hAnsi="宋体" w:eastAsia="宋体"/>
          <w:b/>
          <w:sz w:val="24"/>
          <w:szCs w:val="24"/>
        </w:rPr>
        <w:t xml:space="preserve">      </w:t>
      </w:r>
      <w:r>
        <w:rPr>
          <w:rFonts w:hint="eastAsia" w:ascii="宋体" w:hAnsi="宋体" w:eastAsia="宋体"/>
          <w:b/>
          <w:sz w:val="24"/>
          <w:szCs w:val="24"/>
        </w:rPr>
        <w:t>公告编号：2</w:t>
      </w:r>
      <w:r>
        <w:rPr>
          <w:rFonts w:ascii="宋体" w:hAnsi="宋体" w:eastAsia="宋体"/>
          <w:b/>
          <w:sz w:val="24"/>
          <w:szCs w:val="24"/>
        </w:rPr>
        <w:t>02</w:t>
      </w:r>
      <w:r>
        <w:rPr>
          <w:rFonts w:hint="eastAsia" w:ascii="宋体" w:hAnsi="宋体" w:eastAsia="宋体"/>
          <w:b/>
          <w:sz w:val="24"/>
          <w:szCs w:val="24"/>
        </w:rPr>
        <w:t>5-0</w:t>
      </w:r>
      <w:r>
        <w:rPr>
          <w:rFonts w:ascii="宋体" w:hAnsi="宋体" w:eastAsia="宋体"/>
          <w:b/>
          <w:sz w:val="24"/>
          <w:szCs w:val="24"/>
        </w:rPr>
        <w:t>5</w:t>
      </w:r>
      <w:r>
        <w:rPr>
          <w:rFonts w:hint="eastAsia" w:ascii="宋体" w:hAnsi="宋体" w:eastAsia="宋体"/>
          <w:b/>
          <w:sz w:val="24"/>
          <w:szCs w:val="24"/>
        </w:rPr>
        <w:t>6</w:t>
      </w:r>
    </w:p>
    <w:p w14:paraId="2DA52D67">
      <w:pPr>
        <w:adjustRightInd w:val="0"/>
        <w:snapToGrid w:val="0"/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71F2540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重庆望变电气（集团）股份有限公司</w:t>
      </w:r>
    </w:p>
    <w:p w14:paraId="788648DA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第四届监事会第十四次会议决议公告</w:t>
      </w:r>
    </w:p>
    <w:p w14:paraId="268761C6">
      <w:pPr>
        <w:adjustRightInd w:val="0"/>
        <w:snapToGrid w:val="0"/>
        <w:spacing w:line="560" w:lineRule="exact"/>
        <w:ind w:firstLine="562" w:firstLineChars="200"/>
        <w:jc w:val="center"/>
        <w:rPr>
          <w:rFonts w:hint="eastAsia" w:ascii="宋体" w:hAnsi="宋体" w:eastAsia="宋体" w:cs="仿宋_GB2312"/>
          <w:b/>
          <w:color w:val="FF0000"/>
          <w:sz w:val="28"/>
          <w:szCs w:val="28"/>
        </w:rPr>
      </w:pPr>
    </w:p>
    <w:p w14:paraId="4A719FA2">
      <w:pPr>
        <w:pStyle w:val="1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adjustRightInd w:val="0"/>
        <w:snapToGrid w:val="0"/>
        <w:spacing w:line="560" w:lineRule="exact"/>
        <w:ind w:firstLine="48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本公司监事会及全体监事保证本公告内容不存在任何虚假记载、误导性陈述或者重大遗漏，并对其内容的真实性、准确性和完整性承担法律责任。</w:t>
      </w:r>
    </w:p>
    <w:p w14:paraId="53A22A80">
      <w:pPr>
        <w:pStyle w:val="11"/>
        <w:adjustRightInd w:val="0"/>
        <w:snapToGrid w:val="0"/>
        <w:spacing w:line="560" w:lineRule="exact"/>
        <w:rPr>
          <w:rFonts w:hint="eastAsia" w:ascii="宋体" w:hAnsi="宋体"/>
        </w:rPr>
      </w:pPr>
    </w:p>
    <w:p w14:paraId="6627F7E9">
      <w:pPr>
        <w:autoSpaceDE w:val="0"/>
        <w:autoSpaceDN w:val="0"/>
        <w:adjustRightInd w:val="0"/>
        <w:spacing w:line="560" w:lineRule="exact"/>
        <w:ind w:firstLine="463" w:firstLineChars="192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一、 监事会会议召开情况</w:t>
      </w:r>
    </w:p>
    <w:p w14:paraId="03401759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重庆望变电气（集团）股份有限公司（以下简称“公司”）第四届监事会第十四次会议于2025年</w:t>
      </w: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color w:val="000000"/>
        </w:rPr>
        <w:t>月9日在公司会议室以现场的方式召开。会议通知于2025年12月4日以邮件的方式发出。本次会议应出席监事3名，实际出席监事3名。本次会议由监事会主席李长平先生召集并主持。本次会议的召集、召开符合《中华人民共和国公司法》等有关法律、行政法规、部门规章、规范性文件和《公司章程》的相关规定，会议形成的决议合法、有效。</w:t>
      </w:r>
    </w:p>
    <w:p w14:paraId="1C84B2D0">
      <w:pPr>
        <w:pStyle w:val="11"/>
        <w:adjustRightInd w:val="0"/>
        <w:snapToGrid w:val="0"/>
        <w:spacing w:line="560" w:lineRule="exact"/>
        <w:ind w:firstLine="482" w:firstLineChars="200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二、监事会会议审议情况</w:t>
      </w:r>
    </w:p>
    <w:p w14:paraId="23D931BA">
      <w:pPr>
        <w:pStyle w:val="11"/>
        <w:adjustRightInd w:val="0"/>
        <w:snapToGrid w:val="0"/>
        <w:spacing w:line="560" w:lineRule="exact"/>
        <w:ind w:firstLine="482" w:firstLineChars="200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（一）审议通过《关于取消监事会并修订&lt;公司章程&gt;及其附件的议案》</w:t>
      </w:r>
    </w:p>
    <w:p w14:paraId="3605394A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公司监事会同意取消监事会及监事设置，由董事会审计委员会行使监事会的相关职权，《监事会议事规则》相应废止，股东会审议通过后，第四届监事会监事职务自然免除。</w:t>
      </w:r>
    </w:p>
    <w:p w14:paraId="78D3DD9C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在公司股东会审议通过取消监事会事项之前，公司第四届监事会仍将严格按照有关法律、法规和《公司章程》的规定继续履行职责，维护公司和全体股东利益。</w:t>
      </w:r>
    </w:p>
    <w:p w14:paraId="66BC9BB1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公司监事会同意对《重庆望变电气（集团）股份有限公司章程》（以下简称“《公司章程》”）及其附件《股东会议事规则》《董事会议事规则》中的部分条款进行修订，修订后的《公司章程》及其附件自公司股东会审议通过后生效，原《公司章程》及其附件相应废止。相关内容详见2025年12月11日刊登于上海证券交易所网站 www.sse.com.cn 的《公司章程》《股东会议事规则》《董事会议事规则》及《关于取消监事会暨修订&lt;公司章程&gt;及修订、制定和废止部分治理制度的公告》（公告编号：2025-057）。</w:t>
      </w:r>
    </w:p>
    <w:p w14:paraId="1D9E8722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 xml:space="preserve">表决结果：同意3票；反对0票；弃权0票。 </w:t>
      </w:r>
    </w:p>
    <w:p w14:paraId="073B6FFA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本议案尚需提交股东会审议。</w:t>
      </w:r>
    </w:p>
    <w:p w14:paraId="7E0638C5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特此公告。</w:t>
      </w:r>
    </w:p>
    <w:p w14:paraId="161CB3C5"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重庆望变电气（集团）股份有限公司监事会</w:t>
      </w:r>
    </w:p>
    <w:p w14:paraId="0148DFEE"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hint="eastAsia" w:ascii="宋体" w:hAnsi="宋体"/>
          <w:highlight w:val="yellow"/>
        </w:rPr>
      </w:pP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02</w:t>
      </w:r>
      <w:r>
        <w:rPr>
          <w:rFonts w:hint="eastAsia" w:ascii="宋体" w:hAnsi="宋体"/>
          <w:color w:val="000000"/>
        </w:rPr>
        <w:t>5年</w:t>
      </w: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2月11日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4718E5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9319D3A"/>
  <w:p w14:paraId="09002BB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ZmRmZDMxMjkwMDE2NTk0ZWQ1ZWYwMzRmYjVhNmUifQ=="/>
  </w:docVars>
  <w:rsids>
    <w:rsidRoot w:val="250648DF"/>
    <w:rsid w:val="0000560A"/>
    <w:rsid w:val="00017EDF"/>
    <w:rsid w:val="00030173"/>
    <w:rsid w:val="00034097"/>
    <w:rsid w:val="00071422"/>
    <w:rsid w:val="000C14F3"/>
    <w:rsid w:val="000E2D2B"/>
    <w:rsid w:val="00127861"/>
    <w:rsid w:val="0014314D"/>
    <w:rsid w:val="00145376"/>
    <w:rsid w:val="0015522E"/>
    <w:rsid w:val="00172278"/>
    <w:rsid w:val="00182597"/>
    <w:rsid w:val="00197F58"/>
    <w:rsid w:val="001A19AA"/>
    <w:rsid w:val="001E5B6D"/>
    <w:rsid w:val="0026231B"/>
    <w:rsid w:val="00263A11"/>
    <w:rsid w:val="00265CEB"/>
    <w:rsid w:val="00294FA7"/>
    <w:rsid w:val="002A4A5F"/>
    <w:rsid w:val="002D4803"/>
    <w:rsid w:val="002E4BAE"/>
    <w:rsid w:val="00313FED"/>
    <w:rsid w:val="003503E2"/>
    <w:rsid w:val="003B505E"/>
    <w:rsid w:val="003B5A9C"/>
    <w:rsid w:val="003B6998"/>
    <w:rsid w:val="0043572E"/>
    <w:rsid w:val="00452FDE"/>
    <w:rsid w:val="004623A6"/>
    <w:rsid w:val="00471AA1"/>
    <w:rsid w:val="004915CA"/>
    <w:rsid w:val="004958CF"/>
    <w:rsid w:val="004C23D4"/>
    <w:rsid w:val="005052AF"/>
    <w:rsid w:val="00510919"/>
    <w:rsid w:val="005147FD"/>
    <w:rsid w:val="0053474F"/>
    <w:rsid w:val="00566029"/>
    <w:rsid w:val="005A51A9"/>
    <w:rsid w:val="005A529A"/>
    <w:rsid w:val="005B1B2B"/>
    <w:rsid w:val="005E47D3"/>
    <w:rsid w:val="005F0EE6"/>
    <w:rsid w:val="006140E4"/>
    <w:rsid w:val="0065083B"/>
    <w:rsid w:val="006521A8"/>
    <w:rsid w:val="00656AB7"/>
    <w:rsid w:val="00671781"/>
    <w:rsid w:val="006740E1"/>
    <w:rsid w:val="00674AB8"/>
    <w:rsid w:val="0068614B"/>
    <w:rsid w:val="006C4055"/>
    <w:rsid w:val="006E0638"/>
    <w:rsid w:val="00743342"/>
    <w:rsid w:val="00756641"/>
    <w:rsid w:val="00775870"/>
    <w:rsid w:val="007B1BE1"/>
    <w:rsid w:val="007C6756"/>
    <w:rsid w:val="007D0568"/>
    <w:rsid w:val="007E3019"/>
    <w:rsid w:val="00802CF4"/>
    <w:rsid w:val="00810890"/>
    <w:rsid w:val="00814C3B"/>
    <w:rsid w:val="00816738"/>
    <w:rsid w:val="00824398"/>
    <w:rsid w:val="00864A4F"/>
    <w:rsid w:val="00880A4C"/>
    <w:rsid w:val="008A0C1F"/>
    <w:rsid w:val="008E132F"/>
    <w:rsid w:val="008E2407"/>
    <w:rsid w:val="008E6C4A"/>
    <w:rsid w:val="00906FA1"/>
    <w:rsid w:val="00915EFD"/>
    <w:rsid w:val="009D4BD2"/>
    <w:rsid w:val="00A35B35"/>
    <w:rsid w:val="00A538C0"/>
    <w:rsid w:val="00A61D0E"/>
    <w:rsid w:val="00A824D5"/>
    <w:rsid w:val="00AC076E"/>
    <w:rsid w:val="00AD3170"/>
    <w:rsid w:val="00AF480D"/>
    <w:rsid w:val="00B127D6"/>
    <w:rsid w:val="00B66502"/>
    <w:rsid w:val="00B7323C"/>
    <w:rsid w:val="00B94247"/>
    <w:rsid w:val="00C07EC8"/>
    <w:rsid w:val="00C60313"/>
    <w:rsid w:val="00C620CE"/>
    <w:rsid w:val="00C62F75"/>
    <w:rsid w:val="00C655CD"/>
    <w:rsid w:val="00C93B26"/>
    <w:rsid w:val="00CE57F8"/>
    <w:rsid w:val="00D2703E"/>
    <w:rsid w:val="00D61553"/>
    <w:rsid w:val="00D62F76"/>
    <w:rsid w:val="00D64D5A"/>
    <w:rsid w:val="00D81E6B"/>
    <w:rsid w:val="00D96B6E"/>
    <w:rsid w:val="00DB17CE"/>
    <w:rsid w:val="00DC27F5"/>
    <w:rsid w:val="00DC344C"/>
    <w:rsid w:val="00DD5DC1"/>
    <w:rsid w:val="00DF16D4"/>
    <w:rsid w:val="00E52CF6"/>
    <w:rsid w:val="00E635D9"/>
    <w:rsid w:val="00E77466"/>
    <w:rsid w:val="00E93946"/>
    <w:rsid w:val="00EA59BB"/>
    <w:rsid w:val="00EC468D"/>
    <w:rsid w:val="00EE3298"/>
    <w:rsid w:val="00F04918"/>
    <w:rsid w:val="00F2391F"/>
    <w:rsid w:val="00FA1652"/>
    <w:rsid w:val="00FD2ADA"/>
    <w:rsid w:val="01ED627D"/>
    <w:rsid w:val="02413036"/>
    <w:rsid w:val="03A4154D"/>
    <w:rsid w:val="04504EB3"/>
    <w:rsid w:val="05184867"/>
    <w:rsid w:val="07F60EEB"/>
    <w:rsid w:val="08E92761"/>
    <w:rsid w:val="094950CC"/>
    <w:rsid w:val="09B20CF0"/>
    <w:rsid w:val="0B42184D"/>
    <w:rsid w:val="0B600DC7"/>
    <w:rsid w:val="0BD93341"/>
    <w:rsid w:val="0C5837CD"/>
    <w:rsid w:val="0EEA4B99"/>
    <w:rsid w:val="15663828"/>
    <w:rsid w:val="18CC61E5"/>
    <w:rsid w:val="1FF54A49"/>
    <w:rsid w:val="201072A5"/>
    <w:rsid w:val="21B72742"/>
    <w:rsid w:val="22980952"/>
    <w:rsid w:val="250648DF"/>
    <w:rsid w:val="25EB6BDF"/>
    <w:rsid w:val="27BD3DBC"/>
    <w:rsid w:val="2B6D1EEF"/>
    <w:rsid w:val="2E6B62F8"/>
    <w:rsid w:val="307411DA"/>
    <w:rsid w:val="31072F7C"/>
    <w:rsid w:val="316A5FE7"/>
    <w:rsid w:val="39221C77"/>
    <w:rsid w:val="3C822F4B"/>
    <w:rsid w:val="3CF05F42"/>
    <w:rsid w:val="45366DBA"/>
    <w:rsid w:val="480E7C0F"/>
    <w:rsid w:val="48A6351E"/>
    <w:rsid w:val="49184C66"/>
    <w:rsid w:val="49D63E5E"/>
    <w:rsid w:val="49DB44EA"/>
    <w:rsid w:val="4B98272C"/>
    <w:rsid w:val="4FC00144"/>
    <w:rsid w:val="504925C9"/>
    <w:rsid w:val="519E4A21"/>
    <w:rsid w:val="5C165156"/>
    <w:rsid w:val="61FE3A6B"/>
    <w:rsid w:val="64710521"/>
    <w:rsid w:val="64E01E8E"/>
    <w:rsid w:val="6609788A"/>
    <w:rsid w:val="6D6E0C14"/>
    <w:rsid w:val="6D9B7EBF"/>
    <w:rsid w:val="750617AF"/>
    <w:rsid w:val="75297F2F"/>
    <w:rsid w:val="7FAC5BDB"/>
    <w:rsid w:val="DFFD4A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ascii="Book Antiqua" w:hAnsi="Book Antiqua" w:eastAsia="宋体" w:cs="宋体"/>
      <w:kern w:val="0"/>
      <w:sz w:val="24"/>
      <w:szCs w:val="24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9"/>
    <w:link w:val="2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0"/>
    <w:rPr>
      <w:b/>
      <w:bCs/>
      <w:kern w:val="2"/>
      <w:sz w:val="21"/>
      <w:szCs w:val="22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嘉源律师事务所</Company>
  <Pages>2</Pages>
  <Words>788</Words>
  <Characters>840</Characters>
  <Lines>25</Lines>
  <Paragraphs>31</Paragraphs>
  <TotalTime>141</TotalTime>
  <ScaleCrop>false</ScaleCrop>
  <LinksUpToDate>false</LinksUpToDate>
  <CharactersWithSpaces>860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2025-10-28T05:59:00Z</dcterms:created>
  <dc:creator>BJB-ZB-03</dc:creator>
  <cp:lastModifiedBy>雯亦</cp:lastModifiedBy>
  <dcterms:modified xsi:type="dcterms:W3CDTF">2025-12-10T06:39:24Z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F8009085E5A14F59A2655EB747072748_13</vt:lpwstr>
  </property>
  <property fmtid="{D5CDD505-2E9C-101B-9397-08002B2CF9AE}" pid="4" name="KSOTemplateDocerSaveRecord">
    <vt:lpwstr>eyJoZGlkIjoiZTQzZmRmZDMxMjkwMDE2NTk0ZWQ1ZWYwMzRmYjVhNmUiLCJ1c2VySWQiOiI2NDQwNzQxNTQifQ==</vt:lpwstr>
  </property>
</Properties>
</file>