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35F8">
      <w:pPr>
        <w:rPr>
          <w:rFonts w:asciiTheme="minorEastAsia" w:hAnsiTheme="minorEastAsia"/>
          <w:bCs/>
          <w:sz w:val="24"/>
          <w:szCs w:val="24"/>
        </w:rPr>
      </w:pPr>
      <w:r>
        <w:rPr>
          <w:rFonts w:hint="eastAsia" w:asciiTheme="minorEastAsia" w:hAnsiTheme="minorEastAsia"/>
          <w:bCs/>
          <w:sz w:val="24"/>
          <w:szCs w:val="24"/>
        </w:rPr>
        <w:t>证券代码：</w:t>
      </w:r>
      <w:sdt>
        <w:sdtPr>
          <w:rPr>
            <w:rFonts w:hint="eastAsia" w:asciiTheme="minorEastAsia" w:hAnsiTheme="minorEastAsia"/>
            <w:bCs/>
            <w:sz w:val="24"/>
            <w:szCs w:val="24"/>
          </w:rPr>
          <w:alias w:val="公司代码"/>
          <w:tag w:val="_GBC_62ef04c8e14e4c76b304f7775b7d8722"/>
          <w:id w:val="-1"/>
          <w:lock w:val="sdtLocked"/>
          <w:placeholder>
            <w:docPart w:val="GBC22222222222222222222222222222"/>
          </w:placeholder>
        </w:sdtPr>
        <w:sdtEndPr>
          <w:rPr>
            <w:rFonts w:hint="eastAsia" w:asciiTheme="minorEastAsia" w:hAnsiTheme="minorEastAsia"/>
            <w:bCs/>
            <w:sz w:val="24"/>
            <w:szCs w:val="24"/>
          </w:rPr>
        </w:sdtEndPr>
        <w:sdtContent>
          <w:r>
            <w:rPr>
              <w:rFonts w:asciiTheme="minorEastAsia" w:hAnsiTheme="minorEastAsia"/>
              <w:bCs/>
              <w:sz w:val="24"/>
              <w:szCs w:val="24"/>
            </w:rPr>
            <w:t>603191</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证券简称：</w:t>
      </w:r>
      <w:sdt>
        <w:sdtPr>
          <w:rPr>
            <w:rFonts w:hint="eastAsia" w:asciiTheme="minorEastAsia" w:hAnsiTheme="minorEastAsia"/>
            <w:bCs/>
            <w:sz w:val="24"/>
            <w:szCs w:val="24"/>
          </w:rPr>
          <w:alias w:val="公司简称"/>
          <w:tag w:val="_GBC_81c31f6c68a741c1acb30ff1595bc381"/>
          <w:id w:val="273114740"/>
          <w:lock w:val="sdtLocked"/>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望变电气</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公告编号：</w:t>
      </w:r>
      <w:sdt>
        <w:sdtPr>
          <w:rPr>
            <w:rFonts w:hint="eastAsia" w:asciiTheme="minorEastAsia" w:hAnsiTheme="minorEastAsia"/>
            <w:bCs/>
            <w:sz w:val="24"/>
            <w:szCs w:val="24"/>
          </w:rPr>
          <w:alias w:val="临时公告编号"/>
          <w:tag w:val="_GBC_51438e46cb944a2bb6b9cb5e9d53d512"/>
          <w:id w:val="1376890213"/>
          <w:lock w:val="sdtLocked"/>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2025-</w:t>
          </w:r>
          <w:r>
            <w:rPr>
              <w:rFonts w:asciiTheme="minorEastAsia" w:hAnsiTheme="minorEastAsia"/>
              <w:bCs/>
              <w:sz w:val="24"/>
              <w:szCs w:val="24"/>
            </w:rPr>
            <w:t>0</w:t>
          </w:r>
          <w:r>
            <w:rPr>
              <w:rFonts w:hint="eastAsia" w:asciiTheme="minorEastAsia" w:hAnsiTheme="minorEastAsia"/>
              <w:bCs/>
              <w:sz w:val="24"/>
              <w:szCs w:val="24"/>
            </w:rPr>
            <w:t>48</w:t>
          </w:r>
        </w:sdtContent>
      </w:sdt>
    </w:p>
    <w:p w14:paraId="587F7689">
      <w:pPr>
        <w:jc w:val="right"/>
        <w:rPr>
          <w:rFonts w:asciiTheme="minorEastAsia" w:hAnsiTheme="minorEastAsia"/>
          <w:b/>
          <w:sz w:val="24"/>
          <w:szCs w:val="24"/>
        </w:rPr>
      </w:pPr>
    </w:p>
    <w:p w14:paraId="5680CDEA">
      <w:pPr>
        <w:jc w:val="right"/>
        <w:rPr>
          <w:rFonts w:asciiTheme="minorEastAsia" w:hAnsiTheme="minorEastAsia"/>
          <w:b/>
          <w:sz w:val="24"/>
          <w:szCs w:val="24"/>
        </w:rPr>
      </w:pPr>
    </w:p>
    <w:p w14:paraId="16CA3FB6">
      <w:pPr>
        <w:adjustRightInd w:val="0"/>
        <w:snapToGrid w:val="0"/>
        <w:spacing w:line="360" w:lineRule="auto"/>
        <w:jc w:val="center"/>
        <w:rPr>
          <w:rFonts w:ascii="黑体" w:hAnsi="黑体" w:eastAsia="黑体"/>
          <w:b/>
          <w:color w:val="FF0000"/>
          <w:sz w:val="36"/>
          <w:szCs w:val="24"/>
        </w:rPr>
      </w:pPr>
      <w:r>
        <w:rPr>
          <w:rFonts w:hint="eastAsia" w:ascii="黑体" w:hAnsi="黑体" w:eastAsia="黑体"/>
          <w:b/>
          <w:color w:val="FF0000"/>
          <w:sz w:val="36"/>
          <w:szCs w:val="24"/>
        </w:rPr>
        <w:t>重庆望变电气（集团）股份有限公司</w:t>
      </w:r>
    </w:p>
    <w:p w14:paraId="490E0E67">
      <w:pPr>
        <w:adjustRightInd w:val="0"/>
        <w:snapToGrid w:val="0"/>
        <w:spacing w:line="360" w:lineRule="auto"/>
        <w:jc w:val="center"/>
        <w:rPr>
          <w:rFonts w:ascii="黑体" w:hAnsi="黑体" w:eastAsia="黑体"/>
          <w:b/>
          <w:color w:val="FF0000"/>
          <w:sz w:val="36"/>
          <w:szCs w:val="24"/>
        </w:rPr>
      </w:pPr>
      <w:r>
        <w:rPr>
          <w:rFonts w:hint="eastAsia" w:ascii="黑体" w:hAnsi="黑体" w:eastAsia="黑体"/>
          <w:b/>
          <w:color w:val="FF0000"/>
          <w:sz w:val="36"/>
          <w:szCs w:val="24"/>
        </w:rPr>
        <w:t>2025年</w:t>
      </w:r>
      <w:r>
        <w:rPr>
          <w:rFonts w:ascii="黑体" w:hAnsi="黑体" w:eastAsia="黑体"/>
          <w:b/>
          <w:color w:val="FF0000"/>
          <w:sz w:val="36"/>
          <w:szCs w:val="24"/>
        </w:rPr>
        <w:t>9</w:t>
      </w:r>
      <w:r>
        <w:rPr>
          <w:rFonts w:hint="eastAsia" w:ascii="黑体" w:hAnsi="黑体" w:eastAsia="黑体"/>
          <w:b/>
          <w:color w:val="FF0000"/>
          <w:sz w:val="36"/>
          <w:szCs w:val="24"/>
        </w:rPr>
        <w:t>月对子公司提供担保的进展公告</w:t>
      </w:r>
    </w:p>
    <w:p w14:paraId="1FE22859">
      <w:pPr>
        <w:pBdr>
          <w:top w:val="single" w:color="auto" w:sz="4" w:space="4"/>
          <w:left w:val="single" w:color="auto" w:sz="4" w:space="3"/>
          <w:bottom w:val="single" w:color="auto" w:sz="4" w:space="1"/>
          <w:right w:val="single" w:color="auto" w:sz="4" w:space="4"/>
        </w:pBdr>
        <w:adjustRightInd w:val="0"/>
        <w:snapToGrid w:val="0"/>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本公司董事会及全体董事保证本公告内容不存在任何虚假记载、误导性陈述或者重大遗漏，并对其内容的真实性、准确性和完整性承担法律责任。</w:t>
      </w:r>
    </w:p>
    <w:p w14:paraId="4232B147">
      <w:pPr>
        <w:widowControl/>
        <w:adjustRightInd w:val="0"/>
        <w:snapToGrid w:val="0"/>
        <w:spacing w:line="560" w:lineRule="exact"/>
        <w:ind w:firstLine="600"/>
        <w:jc w:val="right"/>
        <w:rPr>
          <w:rFonts w:cs="仿宋_GB2312" w:asciiTheme="minorEastAsia" w:hAnsiTheme="minorEastAsia"/>
          <w:sz w:val="24"/>
          <w:szCs w:val="24"/>
        </w:rPr>
      </w:pPr>
    </w:p>
    <w:p w14:paraId="2DC7CD8E">
      <w:pPr>
        <w:widowControl/>
        <w:adjustRightInd w:val="0"/>
        <w:snapToGrid w:val="0"/>
        <w:spacing w:line="560" w:lineRule="exact"/>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p w14:paraId="6525957A">
      <w:pPr>
        <w:widowControl/>
        <w:numPr>
          <w:ilvl w:val="0"/>
          <w:numId w:val="1"/>
        </w:numPr>
        <w:adjustRightInd w:val="0"/>
        <w:snapToGrid w:val="0"/>
        <w:spacing w:line="560" w:lineRule="exact"/>
        <w:ind w:left="0" w:firstLine="482" w:firstLineChars="200"/>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担保对象及基本情况</w:t>
      </w:r>
    </w:p>
    <w:tbl>
      <w:tblPr>
        <w:tblStyle w:val="12"/>
        <w:tblW w:w="4991"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4"/>
        <w:gridCol w:w="3490"/>
        <w:gridCol w:w="3913"/>
      </w:tblGrid>
      <w:tr w14:paraId="5BD49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8" w:hRule="atLeast"/>
        </w:trPr>
        <w:tc>
          <w:tcPr>
            <w:tcW w:w="1075" w:type="dxa"/>
            <w:vMerge w:val="restart"/>
            <w:vAlign w:val="center"/>
          </w:tcPr>
          <w:p w14:paraId="6DE461CD">
            <w:pPr>
              <w:widowControl/>
              <w:adjustRightInd w:val="0"/>
              <w:snapToGrid w:val="0"/>
              <w:rPr>
                <w:rFonts w:asciiTheme="minorEastAsia" w:hAnsiTheme="minorEastAsia" w:cstheme="minorEastAsia"/>
                <w:b/>
                <w:bCs/>
                <w:color w:val="000000"/>
                <w:kern w:val="0"/>
                <w:sz w:val="24"/>
                <w:szCs w:val="24"/>
              </w:rPr>
            </w:pPr>
            <w:bookmarkStart w:id="0" w:name="OLE_LINK10"/>
            <w:bookmarkStart w:id="1" w:name="OLE_LINK11"/>
            <w:r>
              <w:rPr>
                <w:rFonts w:hint="eastAsia" w:asciiTheme="minorEastAsia" w:hAnsiTheme="minorEastAsia" w:cstheme="minorEastAsia"/>
                <w:b/>
                <w:bCs/>
                <w:color w:val="000000"/>
                <w:kern w:val="0"/>
                <w:sz w:val="24"/>
                <w:szCs w:val="24"/>
              </w:rPr>
              <w:t>担保对象 一</w:t>
            </w:r>
            <w:bookmarkEnd w:id="0"/>
            <w:bookmarkEnd w:id="1"/>
          </w:p>
        </w:tc>
        <w:tc>
          <w:tcPr>
            <w:tcW w:w="3397" w:type="dxa"/>
            <w:vAlign w:val="center"/>
          </w:tcPr>
          <w:p w14:paraId="6D88F8AB">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被担保人名称</w:t>
            </w:r>
          </w:p>
        </w:tc>
        <w:tc>
          <w:tcPr>
            <w:tcW w:w="3809" w:type="dxa"/>
            <w:vAlign w:val="center"/>
          </w:tcPr>
          <w:p w14:paraId="3AB8BA6C">
            <w:pPr>
              <w:widowControl/>
              <w:adjustRightInd w:val="0"/>
              <w:snapToGrid w:val="0"/>
              <w:rPr>
                <w:rFonts w:asciiTheme="minorEastAsia" w:hAnsiTheme="minorEastAsia" w:cstheme="minorEastAsia"/>
                <w:color w:val="000000"/>
                <w:sz w:val="24"/>
                <w:szCs w:val="24"/>
              </w:rPr>
            </w:pPr>
            <w:r>
              <w:rPr>
                <w:rFonts w:hint="eastAsia" w:ascii="宋体" w:hAnsi="宋体" w:cs="宋体"/>
                <w:sz w:val="24"/>
                <w:szCs w:val="24"/>
              </w:rPr>
              <w:t>云南变压器电气股份有限公司（以下简称“云变电气”）</w:t>
            </w:r>
          </w:p>
        </w:tc>
      </w:tr>
      <w:tr w14:paraId="2EF5B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075" w:type="dxa"/>
            <w:vMerge w:val="continue"/>
            <w:vAlign w:val="center"/>
          </w:tcPr>
          <w:p w14:paraId="059601DB">
            <w:pPr>
              <w:widowControl/>
              <w:adjustRightInd w:val="0"/>
              <w:snapToGrid w:val="0"/>
              <w:rPr>
                <w:rFonts w:asciiTheme="minorEastAsia" w:hAnsiTheme="minorEastAsia" w:cstheme="minorEastAsia"/>
                <w:color w:val="000000"/>
                <w:sz w:val="24"/>
                <w:szCs w:val="24"/>
              </w:rPr>
            </w:pPr>
            <w:bookmarkStart w:id="2" w:name="_Hlk210917321"/>
          </w:p>
        </w:tc>
        <w:tc>
          <w:tcPr>
            <w:tcW w:w="3397" w:type="dxa"/>
            <w:vAlign w:val="center"/>
          </w:tcPr>
          <w:p w14:paraId="66D1DCCA">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本次担保金额</w:t>
            </w:r>
          </w:p>
        </w:tc>
        <w:tc>
          <w:tcPr>
            <w:tcW w:w="3809" w:type="dxa"/>
            <w:vAlign w:val="center"/>
          </w:tcPr>
          <w:p w14:paraId="1C100DFF">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5,000.00</w:t>
            </w:r>
            <w:r>
              <w:rPr>
                <w:rFonts w:hint="eastAsia" w:asciiTheme="minorEastAsia" w:hAnsiTheme="minorEastAsia"/>
                <w:bCs/>
                <w:sz w:val="24"/>
                <w:szCs w:val="24"/>
              </w:rPr>
              <w:t>万元</w:t>
            </w:r>
          </w:p>
        </w:tc>
      </w:tr>
      <w:tr w14:paraId="30F9E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1075" w:type="dxa"/>
            <w:vMerge w:val="continue"/>
            <w:vAlign w:val="center"/>
          </w:tcPr>
          <w:p w14:paraId="236ABF96">
            <w:pPr>
              <w:widowControl/>
              <w:adjustRightInd w:val="0"/>
              <w:snapToGrid w:val="0"/>
              <w:rPr>
                <w:rFonts w:asciiTheme="minorEastAsia" w:hAnsiTheme="minorEastAsia" w:cstheme="minorEastAsia"/>
                <w:color w:val="000000"/>
                <w:sz w:val="24"/>
                <w:szCs w:val="24"/>
              </w:rPr>
            </w:pPr>
          </w:p>
        </w:tc>
        <w:tc>
          <w:tcPr>
            <w:tcW w:w="3397" w:type="dxa"/>
            <w:vAlign w:val="center"/>
          </w:tcPr>
          <w:p w14:paraId="51449337">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实际为其提供的担保余额</w:t>
            </w:r>
          </w:p>
        </w:tc>
        <w:tc>
          <w:tcPr>
            <w:tcW w:w="3809" w:type="dxa"/>
            <w:vAlign w:val="center"/>
          </w:tcPr>
          <w:p w14:paraId="4ED087E3">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56,412.95</w:t>
            </w:r>
            <w:r>
              <w:rPr>
                <w:rFonts w:hint="eastAsia" w:asciiTheme="minorEastAsia" w:hAnsiTheme="minorEastAsia"/>
                <w:bCs/>
                <w:sz w:val="24"/>
                <w:szCs w:val="24"/>
              </w:rPr>
              <w:t>万元</w:t>
            </w:r>
          </w:p>
        </w:tc>
      </w:tr>
      <w:tr w14:paraId="2E981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8" w:hRule="atLeast"/>
        </w:trPr>
        <w:tc>
          <w:tcPr>
            <w:tcW w:w="1075" w:type="dxa"/>
            <w:vMerge w:val="continue"/>
            <w:vAlign w:val="center"/>
          </w:tcPr>
          <w:p w14:paraId="7D1F3686">
            <w:pPr>
              <w:widowControl/>
              <w:adjustRightInd w:val="0"/>
              <w:snapToGrid w:val="0"/>
              <w:rPr>
                <w:rFonts w:asciiTheme="minorEastAsia" w:hAnsiTheme="minorEastAsia" w:cstheme="minorEastAsia"/>
                <w:color w:val="000000"/>
                <w:sz w:val="24"/>
                <w:szCs w:val="24"/>
              </w:rPr>
            </w:pPr>
          </w:p>
        </w:tc>
        <w:tc>
          <w:tcPr>
            <w:tcW w:w="3397" w:type="dxa"/>
            <w:vAlign w:val="center"/>
          </w:tcPr>
          <w:p w14:paraId="317BAE3D">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是否在前期预计额度内</w:t>
            </w:r>
          </w:p>
        </w:tc>
        <w:tc>
          <w:tcPr>
            <w:tcW w:w="3809" w:type="dxa"/>
            <w:vAlign w:val="center"/>
          </w:tcPr>
          <w:p w14:paraId="70D821DD">
            <w:pPr>
              <w:widowControl/>
              <w:adjustRightInd w:val="0"/>
              <w:snapToGrid w:val="0"/>
              <w:rPr>
                <w:rFonts w:asciiTheme="minorEastAsia" w:hAnsiTheme="minorEastAsia" w:cstheme="minorEastAsia"/>
                <w:sz w:val="24"/>
                <w:szCs w:val="24"/>
              </w:rPr>
            </w:pPr>
            <w:r>
              <w:rPr>
                <w:rFonts w:hint="eastAsia" w:ascii="宋体" w:hAnsi="宋体" w:eastAsia="宋体"/>
                <w:sz w:val="24"/>
                <w:szCs w:val="24"/>
              </w:rPr>
              <w:sym w:font="Wingdings 2" w:char="F052"/>
            </w:r>
            <w:r>
              <w:rPr>
                <w:rFonts w:hint="eastAsia" w:asciiTheme="minorEastAsia" w:hAnsiTheme="minorEastAsia" w:cstheme="minorEastAsia"/>
                <w:sz w:val="24"/>
                <w:szCs w:val="24"/>
              </w:rPr>
              <w:t>是  □否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tr w14:paraId="0308D9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continue"/>
            <w:vAlign w:val="center"/>
          </w:tcPr>
          <w:p w14:paraId="1B694756">
            <w:pPr>
              <w:widowControl/>
              <w:adjustRightInd w:val="0"/>
              <w:snapToGrid w:val="0"/>
              <w:rPr>
                <w:rFonts w:asciiTheme="minorEastAsia" w:hAnsiTheme="minorEastAsia" w:cstheme="minorEastAsia"/>
                <w:color w:val="000000"/>
                <w:sz w:val="24"/>
                <w:szCs w:val="24"/>
              </w:rPr>
            </w:pPr>
          </w:p>
        </w:tc>
        <w:tc>
          <w:tcPr>
            <w:tcW w:w="3397" w:type="dxa"/>
            <w:vAlign w:val="center"/>
          </w:tcPr>
          <w:p w14:paraId="30E26E88">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本次担保是否有反担保</w:t>
            </w:r>
          </w:p>
        </w:tc>
        <w:tc>
          <w:tcPr>
            <w:tcW w:w="3809" w:type="dxa"/>
            <w:vAlign w:val="center"/>
          </w:tcPr>
          <w:p w14:paraId="79B72B66">
            <w:pPr>
              <w:widowControl/>
              <w:adjustRightInd w:val="0"/>
              <w:snapToGrid w:val="0"/>
              <w:rPr>
                <w:rFonts w:asciiTheme="minorEastAsia" w:hAnsiTheme="minorEastAsia" w:cstheme="minorEastAsia"/>
                <w:sz w:val="24"/>
                <w:szCs w:val="24"/>
              </w:rPr>
            </w:pPr>
            <w:r>
              <w:rPr>
                <w:rFonts w:hint="eastAsia" w:ascii="宋体" w:hAnsi="宋体" w:eastAsia="宋体" w:cstheme="minorEastAsia"/>
                <w:sz w:val="24"/>
                <w:szCs w:val="24"/>
              </w:rPr>
              <w:sym w:font="Wingdings 2" w:char="00A3"/>
            </w:r>
            <w:r>
              <w:rPr>
                <w:rFonts w:hint="eastAsia" w:asciiTheme="minorEastAsia" w:hAnsiTheme="minorEastAsia" w:cstheme="minorEastAsia"/>
                <w:sz w:val="24"/>
                <w:szCs w:val="24"/>
              </w:rPr>
              <w:t xml:space="preserve">是  </w:t>
            </w:r>
            <w:r>
              <w:rPr>
                <w:rFonts w:hint="eastAsia" w:asciiTheme="minorEastAsia" w:hAnsiTheme="minorEastAsia" w:cstheme="minorEastAsia"/>
                <w:sz w:val="24"/>
                <w:szCs w:val="24"/>
              </w:rPr>
              <w:sym w:font="Wingdings 2" w:char="0052"/>
            </w:r>
            <w:r>
              <w:rPr>
                <w:rFonts w:hint="eastAsia" w:asciiTheme="minorEastAsia" w:hAnsiTheme="minorEastAsia" w:cstheme="minorEastAsia"/>
                <w:sz w:val="24"/>
                <w:szCs w:val="24"/>
              </w:rPr>
              <w:t>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bookmarkEnd w:id="2"/>
      <w:tr w14:paraId="76F48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restart"/>
            <w:vAlign w:val="center"/>
          </w:tcPr>
          <w:p w14:paraId="26849811">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b/>
                <w:bCs/>
                <w:color w:val="000000"/>
                <w:kern w:val="0"/>
                <w:sz w:val="24"/>
                <w:szCs w:val="24"/>
              </w:rPr>
              <w:t>担保对象 二</w:t>
            </w:r>
          </w:p>
        </w:tc>
        <w:tc>
          <w:tcPr>
            <w:tcW w:w="3397" w:type="dxa"/>
            <w:vAlign w:val="center"/>
          </w:tcPr>
          <w:p w14:paraId="47CA9639">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被担保人名称</w:t>
            </w:r>
          </w:p>
        </w:tc>
        <w:tc>
          <w:tcPr>
            <w:tcW w:w="3809" w:type="dxa"/>
            <w:vAlign w:val="center"/>
          </w:tcPr>
          <w:p w14:paraId="41F1DE93">
            <w:pPr>
              <w:widowControl/>
              <w:adjustRightInd w:val="0"/>
              <w:snapToGrid w:val="0"/>
              <w:rPr>
                <w:rFonts w:ascii="宋体" w:hAnsi="宋体" w:eastAsia="宋体" w:cstheme="minorEastAsia"/>
                <w:sz w:val="24"/>
                <w:szCs w:val="24"/>
              </w:rPr>
            </w:pPr>
            <w:r>
              <w:rPr>
                <w:rFonts w:hint="eastAsia" w:ascii="宋体" w:hAnsi="宋体" w:eastAsia="宋体" w:cstheme="minorEastAsia"/>
                <w:sz w:val="24"/>
                <w:szCs w:val="24"/>
              </w:rPr>
              <w:t>重庆惠泽电器有限公司（以下简称“惠泽电器”）</w:t>
            </w:r>
          </w:p>
        </w:tc>
      </w:tr>
      <w:tr w14:paraId="277E9C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continue"/>
            <w:vAlign w:val="center"/>
          </w:tcPr>
          <w:p w14:paraId="35974F02">
            <w:pPr>
              <w:widowControl/>
              <w:adjustRightInd w:val="0"/>
              <w:snapToGrid w:val="0"/>
              <w:rPr>
                <w:rFonts w:asciiTheme="minorEastAsia" w:hAnsiTheme="minorEastAsia" w:cstheme="minorEastAsia"/>
                <w:color w:val="000000"/>
                <w:sz w:val="24"/>
                <w:szCs w:val="24"/>
              </w:rPr>
            </w:pPr>
          </w:p>
        </w:tc>
        <w:tc>
          <w:tcPr>
            <w:tcW w:w="3397" w:type="dxa"/>
            <w:vAlign w:val="center"/>
          </w:tcPr>
          <w:p w14:paraId="08BEC26B">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本次担保金额</w:t>
            </w:r>
          </w:p>
        </w:tc>
        <w:tc>
          <w:tcPr>
            <w:tcW w:w="38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52950">
            <w:pPr>
              <w:widowControl/>
              <w:adjustRightInd w:val="0"/>
              <w:snapToGrid w:val="0"/>
              <w:rPr>
                <w:rFonts w:ascii="宋体" w:hAnsi="宋体" w:eastAsia="宋体" w:cstheme="minorEastAsia"/>
                <w:sz w:val="24"/>
                <w:szCs w:val="24"/>
              </w:rPr>
            </w:pPr>
            <w:r>
              <w:rPr>
                <w:rFonts w:hint="eastAsia" w:asciiTheme="minorEastAsia" w:hAnsiTheme="minorEastAsia"/>
                <w:bCs/>
                <w:sz w:val="24"/>
                <w:szCs w:val="24"/>
              </w:rPr>
              <w:t>1</w:t>
            </w:r>
            <w:r>
              <w:rPr>
                <w:rFonts w:asciiTheme="minorEastAsia" w:hAnsiTheme="minorEastAsia"/>
                <w:bCs/>
                <w:sz w:val="24"/>
                <w:szCs w:val="24"/>
              </w:rPr>
              <w:t>,000.00</w:t>
            </w:r>
            <w:r>
              <w:rPr>
                <w:rFonts w:hint="eastAsia" w:asciiTheme="minorEastAsia" w:hAnsiTheme="minorEastAsia"/>
                <w:bCs/>
                <w:sz w:val="24"/>
                <w:szCs w:val="24"/>
              </w:rPr>
              <w:t>万元</w:t>
            </w:r>
          </w:p>
        </w:tc>
      </w:tr>
      <w:tr w14:paraId="31B11B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continue"/>
            <w:vAlign w:val="center"/>
          </w:tcPr>
          <w:p w14:paraId="1A92639B">
            <w:pPr>
              <w:widowControl/>
              <w:adjustRightInd w:val="0"/>
              <w:snapToGrid w:val="0"/>
              <w:rPr>
                <w:rFonts w:asciiTheme="minorEastAsia" w:hAnsiTheme="minorEastAsia" w:cstheme="minorEastAsia"/>
                <w:color w:val="000000"/>
                <w:sz w:val="24"/>
                <w:szCs w:val="24"/>
              </w:rPr>
            </w:pPr>
          </w:p>
        </w:tc>
        <w:tc>
          <w:tcPr>
            <w:tcW w:w="3397" w:type="dxa"/>
            <w:vAlign w:val="center"/>
          </w:tcPr>
          <w:p w14:paraId="7D03EE4C">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实际为其提供的担保余额</w:t>
            </w:r>
          </w:p>
        </w:tc>
        <w:tc>
          <w:tcPr>
            <w:tcW w:w="38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D9D445">
            <w:pPr>
              <w:widowControl/>
              <w:adjustRightInd w:val="0"/>
              <w:snapToGrid w:val="0"/>
              <w:rPr>
                <w:rFonts w:ascii="宋体" w:hAnsi="宋体" w:eastAsia="宋体" w:cstheme="minorEastAsia"/>
                <w:sz w:val="24"/>
                <w:szCs w:val="24"/>
              </w:rPr>
            </w:pPr>
            <w:r>
              <w:rPr>
                <w:rFonts w:hint="eastAsia" w:asciiTheme="minorEastAsia" w:hAnsiTheme="minorEastAsia"/>
                <w:bCs/>
                <w:sz w:val="24"/>
                <w:szCs w:val="24"/>
              </w:rPr>
              <w:t>1,000.19万元</w:t>
            </w:r>
          </w:p>
        </w:tc>
      </w:tr>
      <w:tr w14:paraId="46BC6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continue"/>
            <w:vAlign w:val="center"/>
          </w:tcPr>
          <w:p w14:paraId="1DD42BA3">
            <w:pPr>
              <w:widowControl/>
              <w:adjustRightInd w:val="0"/>
              <w:snapToGrid w:val="0"/>
              <w:rPr>
                <w:rFonts w:asciiTheme="minorEastAsia" w:hAnsiTheme="minorEastAsia" w:cstheme="minorEastAsia"/>
                <w:color w:val="000000"/>
                <w:sz w:val="24"/>
                <w:szCs w:val="24"/>
              </w:rPr>
            </w:pPr>
          </w:p>
        </w:tc>
        <w:tc>
          <w:tcPr>
            <w:tcW w:w="3397" w:type="dxa"/>
            <w:vAlign w:val="center"/>
          </w:tcPr>
          <w:p w14:paraId="6F9AE00F">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是否在前期预计额度内</w:t>
            </w:r>
          </w:p>
        </w:tc>
        <w:tc>
          <w:tcPr>
            <w:tcW w:w="38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92831B">
            <w:pPr>
              <w:widowControl/>
              <w:adjustRightInd w:val="0"/>
              <w:snapToGrid w:val="0"/>
              <w:rPr>
                <w:rFonts w:ascii="宋体" w:hAnsi="宋体" w:eastAsia="宋体" w:cstheme="minorEastAsia"/>
                <w:sz w:val="24"/>
                <w:szCs w:val="24"/>
              </w:rPr>
            </w:pPr>
            <w:r>
              <w:rPr>
                <w:rFonts w:ascii="宋体" w:hAnsi="宋体" w:eastAsia="宋体"/>
                <w:sz w:val="24"/>
                <w:szCs w:val="24"/>
              </w:rPr>
              <w:sym w:font="Wingdings 2" w:char="F052"/>
            </w:r>
            <w:r>
              <w:rPr>
                <w:rFonts w:hint="eastAsia" w:asciiTheme="minorEastAsia" w:hAnsiTheme="minorEastAsia" w:cstheme="minorEastAsia"/>
                <w:sz w:val="24"/>
                <w:szCs w:val="24"/>
              </w:rPr>
              <w:t>是  □否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tr w14:paraId="36A9C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continue"/>
            <w:vAlign w:val="center"/>
          </w:tcPr>
          <w:p w14:paraId="0D270D54">
            <w:pPr>
              <w:widowControl/>
              <w:adjustRightInd w:val="0"/>
              <w:snapToGrid w:val="0"/>
              <w:rPr>
                <w:rFonts w:asciiTheme="minorEastAsia" w:hAnsiTheme="minorEastAsia" w:cstheme="minorEastAsia"/>
                <w:color w:val="000000"/>
                <w:sz w:val="24"/>
                <w:szCs w:val="24"/>
              </w:rPr>
            </w:pPr>
          </w:p>
        </w:tc>
        <w:tc>
          <w:tcPr>
            <w:tcW w:w="3397" w:type="dxa"/>
            <w:vAlign w:val="center"/>
          </w:tcPr>
          <w:p w14:paraId="2E370085">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本次担保是否有反担保</w:t>
            </w:r>
          </w:p>
        </w:tc>
        <w:tc>
          <w:tcPr>
            <w:tcW w:w="38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1BC037">
            <w:pPr>
              <w:widowControl/>
              <w:adjustRightInd w:val="0"/>
              <w:snapToGrid w:val="0"/>
              <w:rPr>
                <w:rFonts w:ascii="宋体" w:hAnsi="宋体" w:eastAsia="宋体" w:cstheme="minorEastAsia"/>
                <w:sz w:val="24"/>
                <w:szCs w:val="24"/>
              </w:rPr>
            </w:pPr>
            <w:r>
              <w:rPr>
                <w:rFonts w:ascii="宋体" w:hAnsi="宋体" w:eastAsia="宋体" w:cstheme="minorEastAsia"/>
                <w:sz w:val="24"/>
                <w:szCs w:val="24"/>
              </w:rPr>
              <w:sym w:font="Wingdings 2" w:char="F0A3"/>
            </w:r>
            <w:r>
              <w:rPr>
                <w:rFonts w:hint="eastAsia" w:asciiTheme="minorEastAsia" w:hAnsiTheme="minorEastAsia" w:cstheme="minorEastAsia"/>
                <w:sz w:val="24"/>
                <w:szCs w:val="24"/>
              </w:rPr>
              <w:t xml:space="preserve">是  </w:t>
            </w:r>
            <w:r>
              <w:rPr>
                <w:rFonts w:asciiTheme="minorEastAsia" w:hAnsiTheme="minorEastAsia" w:cstheme="minorEastAsia"/>
                <w:sz w:val="24"/>
                <w:szCs w:val="24"/>
              </w:rPr>
              <w:sym w:font="Wingdings 2" w:char="F052"/>
            </w:r>
            <w:r>
              <w:rPr>
                <w:rFonts w:hint="eastAsia" w:asciiTheme="minorEastAsia" w:hAnsiTheme="minorEastAsia" w:cstheme="minorEastAsia"/>
                <w:sz w:val="24"/>
                <w:szCs w:val="24"/>
              </w:rPr>
              <w:t>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tbl>
    <w:p w14:paraId="208E4C03"/>
    <w:p w14:paraId="00387C7D">
      <w:pPr>
        <w:widowControl/>
        <w:numPr>
          <w:ilvl w:val="0"/>
          <w:numId w:val="1"/>
        </w:numPr>
        <w:adjustRightInd w:val="0"/>
        <w:snapToGrid w:val="0"/>
        <w:spacing w:line="560" w:lineRule="exact"/>
        <w:ind w:left="0" w:firstLine="482" w:firstLineChars="200"/>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累计担保情况</w:t>
      </w:r>
    </w:p>
    <w:tbl>
      <w:tblPr>
        <w:tblStyle w:val="12"/>
        <w:tblW w:w="4990"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42"/>
        <w:gridCol w:w="4863"/>
      </w:tblGrid>
      <w:tr w14:paraId="5E533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trPr>
        <w:tc>
          <w:tcPr>
            <w:tcW w:w="3642" w:type="dxa"/>
            <w:vAlign w:val="center"/>
          </w:tcPr>
          <w:p w14:paraId="120C85AE">
            <w:pPr>
              <w:widowControl/>
              <w:adjustRightInd w:val="0"/>
              <w:snapToGrid w:val="0"/>
              <w:rPr>
                <w:rFonts w:asciiTheme="minorEastAsia" w:hAnsiTheme="minorEastAsia" w:cstheme="minorEastAsia"/>
                <w:b/>
                <w:bCs/>
                <w:sz w:val="24"/>
                <w:szCs w:val="24"/>
              </w:rPr>
            </w:pPr>
            <w:r>
              <w:rPr>
                <w:rFonts w:hint="eastAsia" w:asciiTheme="minorEastAsia" w:hAnsiTheme="minorEastAsia" w:cstheme="minorEastAsia"/>
                <w:b/>
                <w:bCs/>
                <w:color w:val="000000"/>
                <w:kern w:val="0"/>
                <w:sz w:val="24"/>
                <w:szCs w:val="24"/>
              </w:rPr>
              <w:t>对外担保逾期的累计金额（万元）</w:t>
            </w:r>
          </w:p>
        </w:tc>
        <w:tc>
          <w:tcPr>
            <w:tcW w:w="4863" w:type="dxa"/>
            <w:vAlign w:val="center"/>
          </w:tcPr>
          <w:p w14:paraId="05711585">
            <w:pPr>
              <w:widowControl/>
              <w:adjustRightInd w:val="0"/>
              <w:snapToGrid w:val="0"/>
              <w:jc w:val="right"/>
              <w:rPr>
                <w:rFonts w:asciiTheme="minorEastAsia" w:hAnsiTheme="minorEastAsia" w:cstheme="minorEastAsia"/>
                <w:sz w:val="24"/>
                <w:szCs w:val="24"/>
              </w:rPr>
            </w:pPr>
            <w:r>
              <w:rPr>
                <w:rFonts w:hint="eastAsia" w:asciiTheme="minorEastAsia" w:hAnsiTheme="minorEastAsia" w:cstheme="minorEastAsia"/>
                <w:sz w:val="24"/>
                <w:szCs w:val="24"/>
              </w:rPr>
              <w:t>0.00</w:t>
            </w:r>
          </w:p>
        </w:tc>
      </w:tr>
      <w:tr w14:paraId="7861D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3642" w:type="dxa"/>
            <w:vAlign w:val="center"/>
          </w:tcPr>
          <w:p w14:paraId="3A9A466F">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截至</w:t>
            </w:r>
            <w:r>
              <w:rPr>
                <w:rFonts w:asciiTheme="minorEastAsia" w:hAnsiTheme="minorEastAsia" w:cstheme="minorEastAsia"/>
                <w:b/>
                <w:bCs/>
                <w:color w:val="000000"/>
                <w:kern w:val="0"/>
                <w:sz w:val="24"/>
                <w:szCs w:val="24"/>
              </w:rPr>
              <w:t>9</w:t>
            </w:r>
            <w:r>
              <w:rPr>
                <w:rFonts w:hint="eastAsia" w:asciiTheme="minorEastAsia" w:hAnsiTheme="minorEastAsia" w:cstheme="minorEastAsia"/>
                <w:b/>
                <w:bCs/>
                <w:color w:val="000000"/>
                <w:kern w:val="0"/>
                <w:sz w:val="24"/>
                <w:szCs w:val="24"/>
              </w:rPr>
              <w:t>月末上市公司及其控股子公司对外担保总额（万元）</w:t>
            </w:r>
          </w:p>
        </w:tc>
        <w:tc>
          <w:tcPr>
            <w:tcW w:w="4863" w:type="dxa"/>
            <w:vAlign w:val="center"/>
          </w:tcPr>
          <w:p w14:paraId="4B8CECB6">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105,674.10</w:t>
            </w:r>
            <w:r>
              <w:rPr>
                <w:rFonts w:hint="eastAsia" w:asciiTheme="minorEastAsia" w:hAnsiTheme="minorEastAsia" w:cstheme="minorEastAsia"/>
                <w:color w:val="000000"/>
                <w:kern w:val="0"/>
                <w:sz w:val="24"/>
                <w:szCs w:val="24"/>
              </w:rPr>
              <w:t xml:space="preserve">  </w:t>
            </w:r>
          </w:p>
        </w:tc>
      </w:tr>
      <w:tr w14:paraId="2C35DB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3642" w:type="dxa"/>
            <w:vAlign w:val="center"/>
          </w:tcPr>
          <w:p w14:paraId="5D097A22">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对外担保总额占上市公司最近一期经审计净资产的比例（%）</w:t>
            </w:r>
          </w:p>
        </w:tc>
        <w:tc>
          <w:tcPr>
            <w:tcW w:w="4863" w:type="dxa"/>
            <w:vAlign w:val="center"/>
          </w:tcPr>
          <w:p w14:paraId="4F9F4564">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43.79</w:t>
            </w:r>
          </w:p>
        </w:tc>
      </w:tr>
      <w:tr w14:paraId="2A86B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8" w:hRule="atLeast"/>
        </w:trPr>
        <w:tc>
          <w:tcPr>
            <w:tcW w:w="3642" w:type="dxa"/>
            <w:vAlign w:val="center"/>
          </w:tcPr>
          <w:p w14:paraId="292EE299">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特别风险提示（如有请勾选）</w:t>
            </w:r>
          </w:p>
        </w:tc>
        <w:tc>
          <w:tcPr>
            <w:tcW w:w="4863" w:type="dxa"/>
            <w:vAlign w:val="center"/>
          </w:tcPr>
          <w:p w14:paraId="06B7DBCE">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对外担保总额超过最近一期经审计净资产100%</w:t>
            </w:r>
          </w:p>
          <w:p w14:paraId="5678279B">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担保金额超过上市公司最近一期经审计净资产50%</w:t>
            </w:r>
          </w:p>
          <w:p w14:paraId="5A9440DF">
            <w:pPr>
              <w:widowControl/>
              <w:adjustRightInd w:val="0"/>
              <w:snapToGrid w:val="0"/>
              <w:rPr>
                <w:rFonts w:asciiTheme="minorEastAsia" w:hAnsiTheme="minorEastAsia" w:cstheme="minorEastAsia"/>
                <w:color w:val="000000"/>
                <w:kern w:val="0"/>
                <w:sz w:val="24"/>
                <w:szCs w:val="24"/>
              </w:rPr>
            </w:pPr>
            <w:bookmarkStart w:id="3" w:name="OLE_LINK4"/>
            <w:bookmarkStart w:id="4" w:name="OLE_LINK3"/>
            <w:r>
              <w:rPr>
                <w:rFonts w:hint="eastAsia" w:asciiTheme="minorEastAsia" w:hAnsiTheme="minorEastAsia" w:cstheme="minorEastAsia"/>
                <w:color w:val="000000"/>
                <w:sz w:val="24"/>
                <w:szCs w:val="24"/>
              </w:rPr>
              <w:t>□</w:t>
            </w:r>
            <w:bookmarkEnd w:id="3"/>
            <w:bookmarkEnd w:id="4"/>
            <w:r>
              <w:rPr>
                <w:rFonts w:hint="eastAsia" w:asciiTheme="minorEastAsia" w:hAnsiTheme="minorEastAsia" w:cstheme="minorEastAsia"/>
                <w:color w:val="000000"/>
                <w:kern w:val="0"/>
                <w:sz w:val="24"/>
                <w:szCs w:val="24"/>
              </w:rPr>
              <w:t>对合并报表外单位担保金额达到或超过最近一期经审计净资产30%的情况下</w:t>
            </w:r>
          </w:p>
          <w:p w14:paraId="04898382">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对资产负债率超过70%的单位提供担保</w:t>
            </w:r>
          </w:p>
        </w:tc>
      </w:tr>
      <w:tr w14:paraId="29FE56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3642" w:type="dxa"/>
            <w:vAlign w:val="center"/>
          </w:tcPr>
          <w:p w14:paraId="0C955C02">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其他风险提示（如有）</w:t>
            </w:r>
          </w:p>
        </w:tc>
        <w:tc>
          <w:tcPr>
            <w:tcW w:w="4863" w:type="dxa"/>
            <w:vAlign w:val="center"/>
          </w:tcPr>
          <w:p w14:paraId="58F78035">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无</w:t>
            </w:r>
          </w:p>
        </w:tc>
      </w:tr>
    </w:tbl>
    <w:p w14:paraId="1D375683">
      <w:pPr>
        <w:widowControl/>
        <w:adjustRightInd w:val="0"/>
        <w:snapToGrid w:val="0"/>
        <w:spacing w:line="560" w:lineRule="exact"/>
        <w:ind w:firstLine="600"/>
        <w:jc w:val="left"/>
        <w:rPr>
          <w:rFonts w:asciiTheme="minorEastAsia" w:hAnsiTheme="minorEastAsia" w:cstheme="minorEastAsia"/>
          <w:kern w:val="0"/>
          <w:sz w:val="24"/>
          <w:szCs w:val="24"/>
        </w:rPr>
      </w:pPr>
    </w:p>
    <w:p w14:paraId="6EFE9EC0">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担保情况概述</w:t>
      </w:r>
    </w:p>
    <w:p w14:paraId="391D30AC">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担保的基本情况</w:t>
      </w:r>
    </w:p>
    <w:p w14:paraId="550EFE75">
      <w:pPr>
        <w:widowControl/>
        <w:adjustRightInd w:val="0"/>
        <w:snapToGrid w:val="0"/>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2025年</w:t>
      </w:r>
      <w:r>
        <w:rPr>
          <w:rFonts w:asciiTheme="minorEastAsia" w:hAnsiTheme="minorEastAsia" w:cstheme="minorEastAsia"/>
          <w:sz w:val="24"/>
          <w:szCs w:val="24"/>
        </w:rPr>
        <w:t>9</w:t>
      </w:r>
      <w:r>
        <w:rPr>
          <w:rFonts w:hint="eastAsia" w:asciiTheme="minorEastAsia" w:hAnsiTheme="minorEastAsia" w:cstheme="minorEastAsia"/>
          <w:sz w:val="24"/>
          <w:szCs w:val="24"/>
        </w:rPr>
        <w:t>月，公司及下属子公司新增对外担保人民币</w:t>
      </w:r>
      <w:r>
        <w:rPr>
          <w:rFonts w:asciiTheme="minorEastAsia" w:hAnsiTheme="minorEastAsia" w:cstheme="minorEastAsia"/>
          <w:sz w:val="24"/>
          <w:szCs w:val="24"/>
        </w:rPr>
        <w:t>6,000.00</w:t>
      </w:r>
      <w:r>
        <w:rPr>
          <w:rFonts w:hint="eastAsia" w:asciiTheme="minorEastAsia" w:hAnsiTheme="minorEastAsia" w:cstheme="minorEastAsia"/>
          <w:sz w:val="24"/>
          <w:szCs w:val="24"/>
        </w:rPr>
        <w:t>万元,其中5,</w:t>
      </w:r>
      <w:r>
        <w:rPr>
          <w:rFonts w:asciiTheme="minorEastAsia" w:hAnsiTheme="minorEastAsia" w:cstheme="minorEastAsia"/>
          <w:sz w:val="24"/>
          <w:szCs w:val="24"/>
        </w:rPr>
        <w:t>000</w:t>
      </w:r>
      <w:r>
        <w:rPr>
          <w:rFonts w:hint="eastAsia" w:asciiTheme="minorEastAsia" w:hAnsiTheme="minorEastAsia" w:cstheme="minorEastAsia"/>
          <w:sz w:val="24"/>
          <w:szCs w:val="24"/>
        </w:rPr>
        <w:t>万元担保系公司于2</w:t>
      </w:r>
      <w:r>
        <w:rPr>
          <w:rFonts w:asciiTheme="minorEastAsia" w:hAnsiTheme="minorEastAsia" w:cstheme="minorEastAsia"/>
          <w:sz w:val="24"/>
          <w:szCs w:val="24"/>
        </w:rPr>
        <w:t>025</w:t>
      </w:r>
      <w:r>
        <w:rPr>
          <w:rFonts w:hint="eastAsia" w:asciiTheme="minorEastAsia" w:hAnsiTheme="minorEastAsia" w:cstheme="minorEastAsia"/>
          <w:sz w:val="24"/>
          <w:szCs w:val="24"/>
        </w:rPr>
        <w:t>年</w:t>
      </w:r>
      <w:r>
        <w:rPr>
          <w:rFonts w:asciiTheme="minorEastAsia" w:hAnsiTheme="minorEastAsia" w:cstheme="minorEastAsia"/>
          <w:sz w:val="24"/>
          <w:szCs w:val="24"/>
        </w:rPr>
        <w:t>9</w:t>
      </w:r>
      <w:r>
        <w:rPr>
          <w:rFonts w:hint="eastAsia" w:asciiTheme="minorEastAsia" w:hAnsiTheme="minorEastAsia" w:cstheme="minorEastAsia"/>
          <w:sz w:val="24"/>
          <w:szCs w:val="24"/>
        </w:rPr>
        <w:t>月2</w:t>
      </w:r>
      <w:r>
        <w:rPr>
          <w:rFonts w:asciiTheme="minorEastAsia" w:hAnsiTheme="minorEastAsia" w:cstheme="minorEastAsia"/>
          <w:sz w:val="24"/>
          <w:szCs w:val="24"/>
        </w:rPr>
        <w:t>8</w:t>
      </w:r>
      <w:r>
        <w:rPr>
          <w:rFonts w:hint="eastAsia" w:asciiTheme="minorEastAsia" w:hAnsiTheme="minorEastAsia" w:cstheme="minorEastAsia"/>
          <w:sz w:val="24"/>
          <w:szCs w:val="24"/>
        </w:rPr>
        <w:t>日与渤海银行股份有限公司昆明分行以下简称“渤海银行昆明分行”）签署《最高额保证协议》为全资子公司云变电气与渤海银行昆明分行签署《综合授信合同》提供不超过</w:t>
      </w:r>
      <w:r>
        <w:rPr>
          <w:rFonts w:hint="eastAsia" w:asciiTheme="minorEastAsia" w:hAnsiTheme="minorEastAsia" w:cstheme="minorEastAsia"/>
          <w:color w:val="000000"/>
          <w:kern w:val="0"/>
          <w:sz w:val="24"/>
          <w:szCs w:val="24"/>
        </w:rPr>
        <w:t>最高本金余额</w:t>
      </w:r>
      <w:r>
        <w:rPr>
          <w:rFonts w:hint="eastAsia" w:asciiTheme="minorEastAsia" w:hAnsiTheme="minorEastAsia" w:cstheme="minorEastAsia"/>
          <w:sz w:val="24"/>
          <w:szCs w:val="24"/>
        </w:rPr>
        <w:t>人民币</w:t>
      </w:r>
      <w:r>
        <w:rPr>
          <w:rFonts w:asciiTheme="minorEastAsia" w:hAnsiTheme="minorEastAsia" w:cstheme="minorEastAsia"/>
          <w:sz w:val="24"/>
          <w:szCs w:val="24"/>
        </w:rPr>
        <w:t>5,0000</w:t>
      </w:r>
      <w:r>
        <w:rPr>
          <w:rFonts w:hint="eastAsia" w:asciiTheme="minorEastAsia" w:hAnsiTheme="minorEastAsia" w:cstheme="minorEastAsia"/>
          <w:sz w:val="24"/>
          <w:szCs w:val="24"/>
        </w:rPr>
        <w:t>万元的连带责任保证；1,000万元担保系公司于2025年</w:t>
      </w:r>
      <w:r>
        <w:rPr>
          <w:rFonts w:asciiTheme="minorEastAsia" w:hAnsiTheme="minorEastAsia" w:cstheme="minorEastAsia"/>
          <w:sz w:val="24"/>
          <w:szCs w:val="24"/>
        </w:rPr>
        <w:t>9</w:t>
      </w:r>
      <w:r>
        <w:rPr>
          <w:rFonts w:hint="eastAsia" w:asciiTheme="minorEastAsia" w:hAnsiTheme="minorEastAsia" w:cstheme="minorEastAsia"/>
          <w:sz w:val="24"/>
          <w:szCs w:val="24"/>
        </w:rPr>
        <w:t>月13日与中国光大银行股份有限公司重庆分行(以下简称“光大银行重庆分行”)签署《最高额保证合同》为全资子公司惠泽电器与光大银行重庆分行签署的《综合授信协议》提供不超过最高本金余额人民币1,000万元的连带责任保证。</w:t>
      </w:r>
    </w:p>
    <w:p w14:paraId="148647ED">
      <w:pPr>
        <w:widowControl/>
        <w:adjustRightInd w:val="0"/>
        <w:snapToGrid w:val="0"/>
        <w:spacing w:line="560" w:lineRule="exact"/>
        <w:ind w:firstLine="480" w:firstLineChars="200"/>
        <w:rPr>
          <w:rFonts w:asciiTheme="minorEastAsia" w:hAnsiTheme="minorEastAsia" w:cstheme="minorEastAsia"/>
          <w:color w:val="000000"/>
          <w:kern w:val="0"/>
          <w:sz w:val="24"/>
          <w:szCs w:val="24"/>
        </w:rPr>
      </w:pPr>
      <w:r>
        <w:rPr>
          <w:rFonts w:hint="eastAsia" w:asciiTheme="minorEastAsia" w:hAnsiTheme="minorEastAsia" w:cstheme="minorEastAsia"/>
          <w:sz w:val="24"/>
          <w:szCs w:val="24"/>
        </w:rPr>
        <w:t>上述担保无反担保，上述担保事项属于公司2024年第三次临时股东会授权范围并在有效期内,无需再次提交公司董事会、股东会审议。</w:t>
      </w:r>
    </w:p>
    <w:p w14:paraId="7E81FD8D">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内部决策程序</w:t>
      </w:r>
    </w:p>
    <w:p w14:paraId="06ED02C3">
      <w:pPr>
        <w:widowControl/>
        <w:adjustRightInd w:val="0"/>
        <w:snapToGrid w:val="0"/>
        <w:spacing w:line="560" w:lineRule="exact"/>
        <w:ind w:firstLine="480" w:firstLineChars="20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于2024年11月26日召开第四届董事会第九次会议审议通过《关于2025年度向银行等金融机构申请综合授信额度及为子公司提供融资担保额度的议案》，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会决议公告》（公告编号：2024-082）。</w:t>
      </w:r>
    </w:p>
    <w:p w14:paraId="713749B7">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担保预计基本情况</w:t>
      </w:r>
    </w:p>
    <w:tbl>
      <w:tblPr>
        <w:tblStyle w:val="12"/>
        <w:tblW w:w="526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573"/>
        <w:gridCol w:w="748"/>
        <w:gridCol w:w="874"/>
        <w:gridCol w:w="1067"/>
        <w:gridCol w:w="1030"/>
        <w:gridCol w:w="942"/>
        <w:gridCol w:w="794"/>
        <w:gridCol w:w="1219"/>
        <w:gridCol w:w="441"/>
        <w:gridCol w:w="711"/>
      </w:tblGrid>
      <w:tr w14:paraId="445B1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552" w:type="dxa"/>
            <w:vAlign w:val="center"/>
          </w:tcPr>
          <w:p w14:paraId="190F1892">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w:t>
            </w:r>
          </w:p>
        </w:tc>
        <w:tc>
          <w:tcPr>
            <w:tcW w:w="558" w:type="dxa"/>
            <w:vAlign w:val="center"/>
          </w:tcPr>
          <w:p w14:paraId="732E459E">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被担保方</w:t>
            </w:r>
          </w:p>
        </w:tc>
        <w:tc>
          <w:tcPr>
            <w:tcW w:w="728" w:type="dxa"/>
            <w:vAlign w:val="center"/>
          </w:tcPr>
          <w:p w14:paraId="5131C18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担保方持股比例</w:t>
            </w:r>
          </w:p>
        </w:tc>
        <w:tc>
          <w:tcPr>
            <w:tcW w:w="851" w:type="dxa"/>
            <w:vAlign w:val="center"/>
          </w:tcPr>
          <w:p w14:paraId="79A0B6A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w:t>
            </w:r>
          </w:p>
          <w:p w14:paraId="7CDA06B8">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保方2025.0</w:t>
            </w:r>
            <w:r>
              <w:rPr>
                <w:rFonts w:asciiTheme="minorEastAsia" w:hAnsiTheme="minorEastAsia" w:cstheme="minorEastAsia"/>
                <w:b/>
                <w:bCs/>
                <w:color w:val="000000"/>
                <w:kern w:val="0"/>
                <w:sz w:val="16"/>
                <w:szCs w:val="16"/>
              </w:rPr>
              <w:t>6</w:t>
            </w:r>
            <w:r>
              <w:rPr>
                <w:rFonts w:hint="eastAsia" w:asciiTheme="minorEastAsia" w:hAnsiTheme="minorEastAsia" w:cstheme="minorEastAsia"/>
                <w:b/>
                <w:bCs/>
                <w:color w:val="000000"/>
                <w:kern w:val="0"/>
                <w:sz w:val="16"/>
                <w:szCs w:val="16"/>
              </w:rPr>
              <w:t>.3</w:t>
            </w:r>
            <w:r>
              <w:rPr>
                <w:rFonts w:asciiTheme="minorEastAsia" w:hAnsiTheme="minorEastAsia" w:cstheme="minorEastAsia"/>
                <w:b/>
                <w:bCs/>
                <w:color w:val="000000"/>
                <w:kern w:val="0"/>
                <w:sz w:val="16"/>
                <w:szCs w:val="16"/>
              </w:rPr>
              <w:t>0</w:t>
            </w:r>
            <w:r>
              <w:rPr>
                <w:rFonts w:hint="eastAsia" w:asciiTheme="minorEastAsia" w:hAnsiTheme="minorEastAsia" w:cstheme="minorEastAsia"/>
                <w:b/>
                <w:bCs/>
                <w:color w:val="000000"/>
                <w:kern w:val="0"/>
                <w:sz w:val="16"/>
                <w:szCs w:val="16"/>
              </w:rPr>
              <w:t>资产负债率（未经审计）</w:t>
            </w:r>
          </w:p>
        </w:tc>
        <w:tc>
          <w:tcPr>
            <w:tcW w:w="1039" w:type="dxa"/>
            <w:vAlign w:val="center"/>
          </w:tcPr>
          <w:p w14:paraId="616E4A4A">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2025年预计担保额度</w:t>
            </w:r>
          </w:p>
          <w:p w14:paraId="4C19E76D">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1003" w:type="dxa"/>
            <w:vAlign w:val="center"/>
          </w:tcPr>
          <w:p w14:paraId="138D620A">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截至2025年</w:t>
            </w:r>
            <w:r>
              <w:rPr>
                <w:rFonts w:asciiTheme="minorEastAsia" w:hAnsiTheme="minorEastAsia" w:cstheme="minorEastAsia"/>
                <w:b/>
                <w:bCs/>
                <w:color w:val="000000"/>
                <w:kern w:val="0"/>
                <w:sz w:val="16"/>
                <w:szCs w:val="16"/>
              </w:rPr>
              <w:t>9</w:t>
            </w:r>
            <w:r>
              <w:rPr>
                <w:rFonts w:hint="eastAsia" w:asciiTheme="minorEastAsia" w:hAnsiTheme="minorEastAsia" w:cstheme="minorEastAsia"/>
                <w:b/>
                <w:bCs/>
                <w:color w:val="000000"/>
                <w:kern w:val="0"/>
                <w:sz w:val="16"/>
                <w:szCs w:val="16"/>
              </w:rPr>
              <w:t>月末担保余额</w:t>
            </w:r>
          </w:p>
          <w:p w14:paraId="5301E1B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917" w:type="dxa"/>
            <w:vAlign w:val="center"/>
          </w:tcPr>
          <w:p w14:paraId="77295072">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9</w:t>
            </w:r>
            <w:r>
              <w:rPr>
                <w:rFonts w:hint="eastAsia" w:asciiTheme="minorEastAsia" w:hAnsiTheme="minorEastAsia" w:cstheme="minorEastAsia"/>
                <w:b/>
                <w:bCs/>
                <w:color w:val="000000"/>
                <w:kern w:val="0"/>
                <w:sz w:val="16"/>
                <w:szCs w:val="16"/>
              </w:rPr>
              <w:t>月新增担保额度</w:t>
            </w:r>
          </w:p>
          <w:p w14:paraId="1D521F69">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773" w:type="dxa"/>
            <w:vAlign w:val="center"/>
          </w:tcPr>
          <w:p w14:paraId="07000FF7">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截至2025年9月末担保余额</w:t>
            </w:r>
            <w:r>
              <w:rPr>
                <w:rFonts w:hint="eastAsia" w:asciiTheme="minorEastAsia" w:hAnsiTheme="minorEastAsia" w:cstheme="minorEastAsia"/>
                <w:b/>
                <w:bCs/>
                <w:color w:val="000000"/>
                <w:kern w:val="0"/>
                <w:sz w:val="16"/>
                <w:szCs w:val="16"/>
              </w:rPr>
              <w:t>占上市公司最近一期净资产比例</w:t>
            </w:r>
          </w:p>
        </w:tc>
        <w:tc>
          <w:tcPr>
            <w:tcW w:w="1187" w:type="dxa"/>
            <w:vAlign w:val="center"/>
          </w:tcPr>
          <w:p w14:paraId="28713599">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担保预计有效期</w:t>
            </w:r>
          </w:p>
        </w:tc>
        <w:tc>
          <w:tcPr>
            <w:tcW w:w="429" w:type="dxa"/>
            <w:vAlign w:val="center"/>
          </w:tcPr>
          <w:p w14:paraId="1A21F145">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是否关联担保</w:t>
            </w:r>
          </w:p>
        </w:tc>
        <w:tc>
          <w:tcPr>
            <w:tcW w:w="692" w:type="dxa"/>
            <w:vAlign w:val="center"/>
          </w:tcPr>
          <w:p w14:paraId="2331B0DF">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是否有反担保</w:t>
            </w:r>
          </w:p>
        </w:tc>
      </w:tr>
      <w:tr w14:paraId="27BBC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6FD1BBF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对控股子公司</w:t>
            </w:r>
          </w:p>
        </w:tc>
      </w:tr>
      <w:tr w14:paraId="34246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5D983B36">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1.资产负债率为70%以上的控股子公司</w:t>
            </w:r>
          </w:p>
        </w:tc>
      </w:tr>
      <w:tr w14:paraId="132CB6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3BE263E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43F54CCF">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6F9E1BAF">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黔南</w:t>
            </w:r>
          </w:p>
          <w:p w14:paraId="34907139">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望江</w:t>
            </w:r>
          </w:p>
        </w:tc>
        <w:tc>
          <w:tcPr>
            <w:tcW w:w="728" w:type="dxa"/>
            <w:vAlign w:val="center"/>
          </w:tcPr>
          <w:p w14:paraId="24547140">
            <w:pPr>
              <w:widowControl/>
              <w:adjustRightInd w:val="0"/>
              <w:snapToGrid w:val="0"/>
              <w:rPr>
                <w:rFonts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851" w:type="dxa"/>
            <w:vAlign w:val="center"/>
          </w:tcPr>
          <w:p w14:paraId="56895A0C">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rPr>
              <w:t>75.90%</w:t>
            </w:r>
          </w:p>
        </w:tc>
        <w:tc>
          <w:tcPr>
            <w:tcW w:w="1039" w:type="dxa"/>
            <w:vAlign w:val="center"/>
          </w:tcPr>
          <w:p w14:paraId="6E50683B">
            <w:pPr>
              <w:pStyle w:val="33"/>
              <w:widowControl/>
              <w:spacing w:line="240" w:lineRule="auto"/>
              <w:jc w:val="right"/>
              <w:rPr>
                <w:rFonts w:asciiTheme="minorEastAsia" w:hAnsiTheme="minorEastAsia" w:cstheme="minorEastAsia"/>
                <w:kern w:val="0"/>
                <w:sz w:val="16"/>
                <w:szCs w:val="16"/>
              </w:rPr>
            </w:pPr>
            <w:r>
              <w:rPr>
                <w:rFonts w:hint="eastAsia" w:ascii="宋体" w:hAnsi="宋体" w:eastAsia="宋体"/>
                <w:sz w:val="16"/>
                <w:szCs w:val="16"/>
                <w:lang w:eastAsia="zh-CN"/>
              </w:rPr>
              <w:t>20,000.00</w:t>
            </w:r>
          </w:p>
        </w:tc>
        <w:tc>
          <w:tcPr>
            <w:tcW w:w="1003" w:type="dxa"/>
            <w:vAlign w:val="center"/>
          </w:tcPr>
          <w:p w14:paraId="3494520D">
            <w:pPr>
              <w:pStyle w:val="33"/>
              <w:widowControl/>
              <w:spacing w:line="240" w:lineRule="auto"/>
              <w:jc w:val="center"/>
              <w:rPr>
                <w:rFonts w:ascii="宋体" w:hAnsi="宋体" w:eastAsia="宋体"/>
                <w:sz w:val="16"/>
                <w:szCs w:val="16"/>
                <w:lang w:eastAsia="zh-CN"/>
              </w:rPr>
            </w:pPr>
            <w:r>
              <w:rPr>
                <w:rFonts w:ascii="宋体" w:hAnsi="宋体" w:eastAsia="宋体"/>
                <w:sz w:val="16"/>
                <w:szCs w:val="16"/>
                <w:lang w:eastAsia="zh-CN"/>
              </w:rPr>
              <w:t>4,003.80</w:t>
            </w:r>
          </w:p>
        </w:tc>
        <w:tc>
          <w:tcPr>
            <w:tcW w:w="917" w:type="dxa"/>
            <w:vAlign w:val="center"/>
          </w:tcPr>
          <w:p w14:paraId="1DBB9287">
            <w:pPr>
              <w:pStyle w:val="33"/>
              <w:widowControl/>
              <w:spacing w:line="240" w:lineRule="auto"/>
              <w:jc w:val="center"/>
              <w:rPr>
                <w:rFonts w:asciiTheme="minorEastAsia" w:hAnsiTheme="minorEastAsia" w:cstheme="minorEastAsia"/>
                <w:kern w:val="0"/>
                <w:sz w:val="16"/>
                <w:szCs w:val="16"/>
              </w:rPr>
            </w:pPr>
            <w:r>
              <w:rPr>
                <w:rFonts w:ascii="宋体" w:hAnsi="宋体" w:eastAsia="宋体"/>
                <w:sz w:val="16"/>
                <w:szCs w:val="16"/>
                <w:lang w:eastAsia="zh-CN"/>
              </w:rPr>
              <w:t>0</w:t>
            </w:r>
            <w:r>
              <w:rPr>
                <w:rFonts w:hint="eastAsia" w:ascii="宋体" w:hAnsi="宋体" w:eastAsia="宋体"/>
                <w:sz w:val="16"/>
                <w:szCs w:val="16"/>
                <w:lang w:eastAsia="zh-CN"/>
              </w:rPr>
              <w:t>.00</w:t>
            </w:r>
          </w:p>
        </w:tc>
        <w:tc>
          <w:tcPr>
            <w:tcW w:w="773" w:type="dxa"/>
            <w:vAlign w:val="center"/>
          </w:tcPr>
          <w:p w14:paraId="3FF0F885">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kern w:val="0"/>
                <w:sz w:val="16"/>
                <w:szCs w:val="16"/>
              </w:rPr>
              <w:t>1.66%</w:t>
            </w:r>
          </w:p>
        </w:tc>
        <w:tc>
          <w:tcPr>
            <w:tcW w:w="1187" w:type="dxa"/>
            <w:vAlign w:val="center"/>
          </w:tcPr>
          <w:p w14:paraId="1A7AD7F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w:t>
            </w:r>
          </w:p>
        </w:tc>
        <w:tc>
          <w:tcPr>
            <w:tcW w:w="429" w:type="dxa"/>
            <w:vAlign w:val="center"/>
          </w:tcPr>
          <w:p w14:paraId="75BCDE4C">
            <w:pPr>
              <w:widowControl/>
              <w:adjustRightInd w:val="0"/>
              <w:snapToGrid w:val="0"/>
              <w:jc w:val="center"/>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69A8FE32">
            <w:pPr>
              <w:widowControl/>
              <w:adjustRightInd w:val="0"/>
              <w:snapToGrid w:val="0"/>
              <w:jc w:val="center"/>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3A322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2968F2AA">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2.资产负债率为70%以下的控股子公司</w:t>
            </w:r>
          </w:p>
        </w:tc>
      </w:tr>
      <w:tr w14:paraId="72098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661C67B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04E59B5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433F1E97">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云变</w:t>
            </w:r>
          </w:p>
          <w:p w14:paraId="77844811">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728" w:type="dxa"/>
            <w:vAlign w:val="center"/>
          </w:tcPr>
          <w:p w14:paraId="28CDA59E">
            <w:pPr>
              <w:widowControl/>
              <w:adjustRightInd w:val="0"/>
              <w:snapToGrid w:val="0"/>
              <w:rPr>
                <w:rFonts w:asciiTheme="minorEastAsia" w:hAnsiTheme="minorEastAsia" w:cstheme="minorEastAsia"/>
                <w:kern w:val="0"/>
                <w:sz w:val="16"/>
                <w:szCs w:val="16"/>
              </w:rPr>
            </w:pPr>
            <w:r>
              <w:rPr>
                <w:rFonts w:hint="eastAsia" w:eastAsia="宋体" w:asciiTheme="minorEastAsia" w:hAnsiTheme="minorEastAsia" w:cstheme="minorEastAsia"/>
                <w:kern w:val="0"/>
                <w:sz w:val="16"/>
                <w:szCs w:val="16"/>
              </w:rPr>
              <w:t>100.00</w:t>
            </w:r>
            <w:r>
              <w:rPr>
                <w:rFonts w:eastAsia="宋体" w:asciiTheme="minorEastAsia" w:hAnsiTheme="minorEastAsia" w:cstheme="minorEastAsia"/>
                <w:kern w:val="0"/>
                <w:sz w:val="16"/>
                <w:szCs w:val="16"/>
              </w:rPr>
              <w:t>%</w:t>
            </w:r>
          </w:p>
        </w:tc>
        <w:tc>
          <w:tcPr>
            <w:tcW w:w="851" w:type="dxa"/>
            <w:vAlign w:val="center"/>
          </w:tcPr>
          <w:p w14:paraId="74577889">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lang w:bidi="ar"/>
              </w:rPr>
              <w:t>64.29%</w:t>
            </w:r>
          </w:p>
        </w:tc>
        <w:tc>
          <w:tcPr>
            <w:tcW w:w="1039" w:type="dxa"/>
            <w:vAlign w:val="center"/>
          </w:tcPr>
          <w:p w14:paraId="5AB80D50">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120,000.00</w:t>
            </w:r>
          </w:p>
        </w:tc>
        <w:tc>
          <w:tcPr>
            <w:tcW w:w="1003" w:type="dxa"/>
            <w:vAlign w:val="center"/>
          </w:tcPr>
          <w:p w14:paraId="69FA56C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56,412.95</w:t>
            </w:r>
          </w:p>
        </w:tc>
        <w:tc>
          <w:tcPr>
            <w:tcW w:w="917" w:type="dxa"/>
            <w:vAlign w:val="center"/>
          </w:tcPr>
          <w:p w14:paraId="3E481204">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5,000.00</w:t>
            </w:r>
          </w:p>
        </w:tc>
        <w:tc>
          <w:tcPr>
            <w:tcW w:w="773" w:type="dxa"/>
            <w:vAlign w:val="center"/>
          </w:tcPr>
          <w:p w14:paraId="75503D57">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23.38%</w:t>
            </w:r>
          </w:p>
        </w:tc>
        <w:tc>
          <w:tcPr>
            <w:tcW w:w="1187" w:type="dxa"/>
            <w:vAlign w:val="center"/>
          </w:tcPr>
          <w:p w14:paraId="224E34C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主债权届满之日起三年</w:t>
            </w:r>
          </w:p>
        </w:tc>
        <w:tc>
          <w:tcPr>
            <w:tcW w:w="429" w:type="dxa"/>
            <w:vAlign w:val="center"/>
          </w:tcPr>
          <w:p w14:paraId="2D4ABD96">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2757E56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6F2A5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4F019FA7">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237F05FB">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0553C1E3">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惠泽</w:t>
            </w:r>
          </w:p>
          <w:p w14:paraId="19C645B4">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电器</w:t>
            </w:r>
          </w:p>
        </w:tc>
        <w:tc>
          <w:tcPr>
            <w:tcW w:w="728" w:type="dxa"/>
            <w:vAlign w:val="center"/>
          </w:tcPr>
          <w:p w14:paraId="2AF06E3D">
            <w:pPr>
              <w:widowControl/>
              <w:adjustRightInd w:val="0"/>
              <w:snapToGrid w:val="0"/>
              <w:rPr>
                <w:rFonts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851" w:type="dxa"/>
            <w:vAlign w:val="center"/>
          </w:tcPr>
          <w:p w14:paraId="62301A6A">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rPr>
              <w:t>34.63%</w:t>
            </w:r>
          </w:p>
        </w:tc>
        <w:tc>
          <w:tcPr>
            <w:tcW w:w="1039" w:type="dxa"/>
            <w:vAlign w:val="center"/>
          </w:tcPr>
          <w:p w14:paraId="57739795">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1</w:t>
            </w:r>
            <w:r>
              <w:rPr>
                <w:rFonts w:asciiTheme="minorEastAsia" w:hAnsiTheme="minorEastAsia" w:cstheme="minorEastAsia"/>
                <w:kern w:val="0"/>
                <w:sz w:val="16"/>
                <w:szCs w:val="16"/>
              </w:rPr>
              <w:t>0,000.00</w:t>
            </w:r>
          </w:p>
        </w:tc>
        <w:tc>
          <w:tcPr>
            <w:tcW w:w="1003" w:type="dxa"/>
            <w:vAlign w:val="center"/>
          </w:tcPr>
          <w:p w14:paraId="15F0B127">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1,000.19</w:t>
            </w:r>
          </w:p>
        </w:tc>
        <w:tc>
          <w:tcPr>
            <w:tcW w:w="917" w:type="dxa"/>
            <w:vAlign w:val="center"/>
          </w:tcPr>
          <w:p w14:paraId="22FDC457">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1,000.00</w:t>
            </w:r>
          </w:p>
        </w:tc>
        <w:tc>
          <w:tcPr>
            <w:tcW w:w="773" w:type="dxa"/>
            <w:vAlign w:val="center"/>
          </w:tcPr>
          <w:p w14:paraId="10318ADC">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0.41%</w:t>
            </w:r>
          </w:p>
        </w:tc>
        <w:tc>
          <w:tcPr>
            <w:tcW w:w="1187" w:type="dxa"/>
            <w:vAlign w:val="center"/>
          </w:tcPr>
          <w:p w14:paraId="768C3608">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主债权届满之日起三年</w:t>
            </w:r>
          </w:p>
        </w:tc>
        <w:tc>
          <w:tcPr>
            <w:tcW w:w="429" w:type="dxa"/>
            <w:vAlign w:val="center"/>
          </w:tcPr>
          <w:p w14:paraId="0F113E5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39B237F4">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4D71B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10" w:type="dxa"/>
            <w:gridSpan w:val="2"/>
            <w:vAlign w:val="center"/>
          </w:tcPr>
          <w:p w14:paraId="2324A370">
            <w:pPr>
              <w:widowControl/>
              <w:adjustRightInd w:val="0"/>
              <w:snapToGrid w:val="0"/>
              <w:jc w:val="center"/>
              <w:rPr>
                <w:rFonts w:ascii="宋体" w:hAnsi="宋体"/>
                <w:b/>
                <w:bCs/>
                <w:sz w:val="16"/>
                <w:szCs w:val="16"/>
              </w:rPr>
            </w:pPr>
            <w:r>
              <w:rPr>
                <w:rFonts w:hint="eastAsia" w:ascii="宋体" w:hAnsi="宋体"/>
                <w:b/>
                <w:bCs/>
                <w:sz w:val="16"/>
                <w:szCs w:val="16"/>
              </w:rPr>
              <w:t>合计</w:t>
            </w:r>
          </w:p>
        </w:tc>
        <w:tc>
          <w:tcPr>
            <w:tcW w:w="728" w:type="dxa"/>
            <w:vAlign w:val="center"/>
          </w:tcPr>
          <w:p w14:paraId="7BCF6D4B">
            <w:pPr>
              <w:pStyle w:val="33"/>
              <w:widowControl/>
              <w:spacing w:line="240" w:lineRule="auto"/>
              <w:jc w:val="right"/>
              <w:rPr>
                <w:rFonts w:ascii="宋体" w:hAnsi="宋体" w:eastAsia="宋体"/>
                <w:b/>
                <w:bCs/>
                <w:sz w:val="16"/>
                <w:szCs w:val="16"/>
                <w:lang w:eastAsia="zh-CN"/>
              </w:rPr>
            </w:pPr>
            <w:r>
              <w:rPr>
                <w:rFonts w:hint="eastAsia" w:ascii="宋体" w:hAnsi="宋体" w:eastAsia="宋体"/>
                <w:b/>
                <w:bCs/>
                <w:sz w:val="16"/>
                <w:szCs w:val="16"/>
                <w:lang w:eastAsia="zh-CN"/>
              </w:rPr>
              <w:t>-</w:t>
            </w:r>
          </w:p>
        </w:tc>
        <w:tc>
          <w:tcPr>
            <w:tcW w:w="851" w:type="dxa"/>
            <w:vAlign w:val="center"/>
          </w:tcPr>
          <w:p w14:paraId="300A7246">
            <w:pPr>
              <w:widowControl/>
              <w:jc w:val="right"/>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1039" w:type="dxa"/>
            <w:vAlign w:val="center"/>
          </w:tcPr>
          <w:p w14:paraId="63D38824">
            <w:pPr>
              <w:widowControl/>
              <w:adjustRightInd w:val="0"/>
              <w:snapToGrid w:val="0"/>
              <w:jc w:val="right"/>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150,000.00</w:t>
            </w:r>
          </w:p>
        </w:tc>
        <w:tc>
          <w:tcPr>
            <w:tcW w:w="1003" w:type="dxa"/>
            <w:vAlign w:val="center"/>
          </w:tcPr>
          <w:p w14:paraId="08567FD7">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61,416.94</w:t>
            </w:r>
          </w:p>
        </w:tc>
        <w:tc>
          <w:tcPr>
            <w:tcW w:w="917" w:type="dxa"/>
            <w:vAlign w:val="center"/>
          </w:tcPr>
          <w:p w14:paraId="3C287889">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6,000.00</w:t>
            </w:r>
          </w:p>
        </w:tc>
        <w:tc>
          <w:tcPr>
            <w:tcW w:w="773" w:type="dxa"/>
            <w:vAlign w:val="center"/>
          </w:tcPr>
          <w:p w14:paraId="05968C1C">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25.45%</w:t>
            </w:r>
          </w:p>
        </w:tc>
        <w:tc>
          <w:tcPr>
            <w:tcW w:w="1187" w:type="dxa"/>
            <w:vAlign w:val="center"/>
          </w:tcPr>
          <w:p w14:paraId="40090B0C">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kern w:val="0"/>
                <w:sz w:val="16"/>
                <w:szCs w:val="16"/>
              </w:rPr>
              <w:t>-</w:t>
            </w:r>
          </w:p>
        </w:tc>
        <w:tc>
          <w:tcPr>
            <w:tcW w:w="429" w:type="dxa"/>
            <w:vAlign w:val="center"/>
          </w:tcPr>
          <w:p w14:paraId="79DFDEFE">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692" w:type="dxa"/>
            <w:vAlign w:val="center"/>
          </w:tcPr>
          <w:p w14:paraId="65E930CC">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r>
    </w:tbl>
    <w:p w14:paraId="0C85CEC4">
      <w:pPr>
        <w:widowControl/>
        <w:adjustRightInd w:val="0"/>
        <w:snapToGrid w:val="0"/>
        <w:spacing w:line="560" w:lineRule="exact"/>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说明：本表尾差系四舍五入所致。</w:t>
      </w:r>
    </w:p>
    <w:p w14:paraId="3AC1D2D0">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被担保人基本情况</w:t>
      </w:r>
    </w:p>
    <w:p w14:paraId="38C15805">
      <w:pPr>
        <w:pStyle w:val="17"/>
        <w:widowControl/>
        <w:numPr>
          <w:ilvl w:val="0"/>
          <w:numId w:val="4"/>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基本情况</w:t>
      </w:r>
    </w:p>
    <w:p w14:paraId="5D7B4567">
      <w:pPr>
        <w:pStyle w:val="17"/>
        <w:widowControl/>
        <w:adjustRightInd w:val="0"/>
        <w:snapToGrid w:val="0"/>
        <w:spacing w:line="560" w:lineRule="exact"/>
        <w:ind w:left="480" w:firstLine="0"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color w:val="000000"/>
          <w:kern w:val="0"/>
          <w:sz w:val="24"/>
          <w:szCs w:val="24"/>
        </w:rPr>
        <w:t>云南变压器电气股份有限公司</w:t>
      </w:r>
    </w:p>
    <w:tbl>
      <w:tblPr>
        <w:tblStyle w:val="11"/>
        <w:tblW w:w="5000" w:type="pct"/>
        <w:tblInd w:w="0" w:type="dxa"/>
        <w:tblLayout w:type="autofit"/>
        <w:tblCellMar>
          <w:top w:w="0" w:type="dxa"/>
          <w:left w:w="0" w:type="dxa"/>
          <w:bottom w:w="0" w:type="dxa"/>
          <w:right w:w="0" w:type="dxa"/>
        </w:tblCellMar>
      </w:tblPr>
      <w:tblGrid>
        <w:gridCol w:w="2514"/>
        <w:gridCol w:w="1512"/>
        <w:gridCol w:w="2126"/>
        <w:gridCol w:w="2266"/>
      </w:tblGrid>
      <w:tr w14:paraId="7FB95238">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C5A8537">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被担保人类型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7B5812B">
            <w:pPr>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☑法人</w:t>
            </w:r>
          </w:p>
          <w:p w14:paraId="392947EE">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______________</w:t>
            </w:r>
            <w:r>
              <w:rPr>
                <w:rFonts w:hint="eastAsia" w:asciiTheme="minorEastAsia" w:hAnsiTheme="minorEastAsia" w:cstheme="minorEastAsia"/>
                <w:color w:val="000000"/>
                <w:sz w:val="16"/>
                <w:szCs w:val="16"/>
              </w:rPr>
              <w:t>（请注明）</w:t>
            </w:r>
          </w:p>
        </w:tc>
      </w:tr>
      <w:tr w14:paraId="13DA07E3">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394299B">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被担保人名称</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60CCB2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云南变压器电气股份有限公司</w:t>
            </w:r>
          </w:p>
        </w:tc>
      </w:tr>
      <w:tr w14:paraId="5B4A98BC">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E6D40D8">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被担保人类型及上市公司持股情况</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05D6CD8">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☑全资子公司</w:t>
            </w:r>
          </w:p>
          <w:p w14:paraId="0B257429">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□控股子公司</w:t>
            </w:r>
          </w:p>
          <w:p w14:paraId="36E60CA1">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□参股公司</w:t>
            </w:r>
          </w:p>
          <w:p w14:paraId="327F5E1F">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w:t>
            </w:r>
            <w:r>
              <w:rPr>
                <w:rFonts w:asciiTheme="minorEastAsia" w:hAnsiTheme="minorEastAsia" w:cstheme="minorEastAsia"/>
                <w:sz w:val="16"/>
                <w:szCs w:val="16"/>
              </w:rPr>
              <w:t>_</w:t>
            </w:r>
            <w:r>
              <w:rPr>
                <w:rFonts w:hint="eastAsia" w:asciiTheme="minorEastAsia" w:hAnsiTheme="minorEastAsia" w:cstheme="minorEastAsia"/>
                <w:sz w:val="16"/>
                <w:szCs w:val="16"/>
              </w:rPr>
              <w:t>______</w:t>
            </w:r>
            <w:r>
              <w:rPr>
                <w:rFonts w:hint="eastAsia" w:asciiTheme="minorEastAsia" w:hAnsiTheme="minorEastAsia" w:cstheme="minorEastAsia"/>
                <w:color w:val="000000"/>
                <w:sz w:val="16"/>
                <w:szCs w:val="16"/>
              </w:rPr>
              <w:t>（请注明）</w:t>
            </w:r>
          </w:p>
        </w:tc>
      </w:tr>
      <w:tr w14:paraId="1BDD13A7">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7D25D74">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主要股东及持股比例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C58205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望变电气持股100%</w:t>
            </w:r>
          </w:p>
        </w:tc>
      </w:tr>
      <w:tr w14:paraId="66646E4C">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B47BF0B">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法定代表人</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A78C683">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肖斌</w:t>
            </w:r>
          </w:p>
        </w:tc>
      </w:tr>
      <w:tr w14:paraId="2C8B97EE">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5E84A3A">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统一社会信用代码</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B746D23">
            <w:pPr>
              <w:widowControl/>
              <w:adjustRightInd w:val="0"/>
              <w:snapToGrid w:val="0"/>
              <w:rPr>
                <w:rFonts w:asciiTheme="minorEastAsia" w:hAnsiTheme="minorEastAsia" w:cstheme="minorEastAsia"/>
                <w:color w:val="000000"/>
                <w:kern w:val="0"/>
                <w:sz w:val="16"/>
                <w:szCs w:val="16"/>
              </w:rPr>
            </w:pPr>
            <w:r>
              <w:rPr>
                <w:rFonts w:hint="eastAsia" w:ascii="宋体" w:hAnsi="宋体" w:cs="宋体"/>
                <w:bCs/>
                <w:snapToGrid w:val="0"/>
                <w:kern w:val="0"/>
                <w:sz w:val="16"/>
                <w:szCs w:val="16"/>
              </w:rPr>
              <w:t>91530000713402501X</w:t>
            </w:r>
          </w:p>
        </w:tc>
      </w:tr>
      <w:tr w14:paraId="6FB57E07">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250527E">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成立时间</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E7954C2">
            <w:pPr>
              <w:widowControl/>
              <w:adjustRightInd w:val="0"/>
              <w:snapToGrid w:val="0"/>
              <w:rPr>
                <w:rFonts w:asciiTheme="minorEastAsia" w:hAnsiTheme="minorEastAsia" w:cstheme="minorEastAsia"/>
                <w:color w:val="000000"/>
                <w:kern w:val="0"/>
                <w:sz w:val="16"/>
                <w:szCs w:val="16"/>
              </w:rPr>
            </w:pPr>
            <w:r>
              <w:rPr>
                <w:rFonts w:hint="eastAsia" w:ascii="宋体" w:hAnsi="宋体" w:cs="宋体"/>
                <w:bCs/>
                <w:snapToGrid w:val="0"/>
                <w:kern w:val="0"/>
                <w:sz w:val="16"/>
                <w:szCs w:val="16"/>
              </w:rPr>
              <w:t>1999年1月23日</w:t>
            </w:r>
          </w:p>
        </w:tc>
      </w:tr>
      <w:tr w14:paraId="3D3906B9">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0B0C470">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注册地</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7F4F8D">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中国（云南）自由贸易试验区昆明片区经开区洛羊街道办事处拓翔路</w:t>
            </w:r>
            <w:r>
              <w:rPr>
                <w:rFonts w:asciiTheme="minorEastAsia" w:hAnsiTheme="minorEastAsia" w:cstheme="minorEastAsia"/>
                <w:color w:val="000000"/>
                <w:kern w:val="0"/>
                <w:sz w:val="16"/>
                <w:szCs w:val="16"/>
              </w:rPr>
              <w:t>212号</w:t>
            </w:r>
          </w:p>
        </w:tc>
      </w:tr>
      <w:tr w14:paraId="345968B3">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FC3BA9A">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注册资本</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556273C">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人民币</w:t>
            </w:r>
            <w:r>
              <w:rPr>
                <w:rFonts w:asciiTheme="minorEastAsia" w:hAnsiTheme="minorEastAsia" w:cstheme="minorEastAsia"/>
                <w:color w:val="000000"/>
                <w:kern w:val="0"/>
                <w:sz w:val="16"/>
                <w:szCs w:val="16"/>
              </w:rPr>
              <w:t>10,041.3641万元</w:t>
            </w:r>
          </w:p>
        </w:tc>
      </w:tr>
      <w:tr w14:paraId="67280328">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5126F65">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公司类型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4863C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股份有限公司（非上市）</w:t>
            </w:r>
          </w:p>
        </w:tc>
      </w:tr>
      <w:tr w14:paraId="25001A5C">
        <w:tblPrEx>
          <w:tblCellMar>
            <w:top w:w="0" w:type="dxa"/>
            <w:left w:w="0" w:type="dxa"/>
            <w:bottom w:w="0" w:type="dxa"/>
            <w:right w:w="0" w:type="dxa"/>
          </w:tblCellMar>
        </w:tblPrEx>
        <w:trPr>
          <w:trHeight w:val="397" w:hRule="atLeast"/>
        </w:trPr>
        <w:tc>
          <w:tcPr>
            <w:tcW w:w="149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50E1523">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经营范围</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0A66FE6">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tc>
      </w:tr>
      <w:tr w14:paraId="3E55522F">
        <w:tblPrEx>
          <w:tblCellMar>
            <w:top w:w="0" w:type="dxa"/>
            <w:left w:w="0" w:type="dxa"/>
            <w:bottom w:w="0" w:type="dxa"/>
            <w:right w:w="0" w:type="dxa"/>
          </w:tblCellMar>
        </w:tblPrEx>
        <w:trPr>
          <w:trHeight w:val="397" w:hRule="atLeast"/>
        </w:trPr>
        <w:tc>
          <w:tcPr>
            <w:tcW w:w="1493" w:type="pct"/>
            <w:vMerge w:val="restar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00006A7">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主要财务指标（万元）</w:t>
            </w: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C0BF63A">
            <w:pPr>
              <w:widowControl/>
              <w:adjustRightInd w:val="0"/>
              <w:snapToGrid w:val="0"/>
              <w:jc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项目</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0C8BED1">
            <w:pPr>
              <w:widowControl/>
              <w:adjustRightInd w:val="0"/>
              <w:snapToGrid w:val="0"/>
              <w:jc w:val="center"/>
              <w:rPr>
                <w:rFonts w:ascii="宋体" w:hAnsi="宋体" w:cs="宋体"/>
                <w:kern w:val="0"/>
                <w:sz w:val="16"/>
                <w:szCs w:val="16"/>
              </w:rPr>
            </w:pPr>
            <w:r>
              <w:rPr>
                <w:rFonts w:hint="eastAsia" w:ascii="宋体" w:hAnsi="宋体" w:cs="宋体"/>
                <w:kern w:val="0"/>
                <w:sz w:val="16"/>
                <w:szCs w:val="16"/>
              </w:rPr>
              <w:t>2025年</w:t>
            </w:r>
            <w:r>
              <w:rPr>
                <w:rFonts w:ascii="宋体" w:hAnsi="宋体" w:cs="宋体"/>
                <w:kern w:val="0"/>
                <w:sz w:val="16"/>
                <w:szCs w:val="16"/>
              </w:rPr>
              <w:t>6</w:t>
            </w:r>
            <w:r>
              <w:rPr>
                <w:rFonts w:hint="eastAsia" w:ascii="宋体" w:hAnsi="宋体" w:cs="宋体"/>
                <w:kern w:val="0"/>
                <w:sz w:val="16"/>
                <w:szCs w:val="16"/>
              </w:rPr>
              <w:t>月</w:t>
            </w:r>
            <w:r>
              <w:rPr>
                <w:rFonts w:ascii="宋体" w:hAnsi="宋体" w:cs="宋体"/>
                <w:kern w:val="0"/>
                <w:sz w:val="16"/>
                <w:szCs w:val="16"/>
              </w:rPr>
              <w:t>30</w:t>
            </w:r>
            <w:r>
              <w:rPr>
                <w:rFonts w:hint="eastAsia" w:ascii="宋体" w:hAnsi="宋体" w:cs="宋体"/>
                <w:kern w:val="0"/>
                <w:sz w:val="16"/>
                <w:szCs w:val="16"/>
              </w:rPr>
              <w:t>日</w:t>
            </w:r>
          </w:p>
          <w:p w14:paraId="21F20CCD">
            <w:pPr>
              <w:widowControl/>
              <w:adjustRightInd w:val="0"/>
              <w:snapToGrid w:val="0"/>
              <w:jc w:val="center"/>
              <w:rPr>
                <w:rFonts w:asciiTheme="minorEastAsia" w:hAnsiTheme="minorEastAsia" w:cstheme="minorEastAsia"/>
                <w:color w:val="FF0000"/>
                <w:kern w:val="0"/>
                <w:sz w:val="16"/>
                <w:szCs w:val="16"/>
              </w:rPr>
            </w:pPr>
            <w:r>
              <w:rPr>
                <w:rFonts w:hint="eastAsia" w:ascii="宋体" w:hAnsi="宋体" w:cs="宋体"/>
                <w:kern w:val="0"/>
                <w:sz w:val="16"/>
                <w:szCs w:val="16"/>
              </w:rPr>
              <w:t>（未经审计）</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9403FAE">
            <w:pPr>
              <w:widowControl/>
              <w:adjustRightInd w:val="0"/>
              <w:snapToGrid w:val="0"/>
              <w:jc w:val="center"/>
              <w:rPr>
                <w:rFonts w:ascii="宋体" w:hAnsi="宋体" w:cs="宋体"/>
                <w:kern w:val="0"/>
                <w:sz w:val="16"/>
                <w:szCs w:val="16"/>
              </w:rPr>
            </w:pPr>
            <w:r>
              <w:rPr>
                <w:rFonts w:hint="eastAsia" w:ascii="宋体" w:hAnsi="宋体" w:cs="宋体"/>
                <w:kern w:val="0"/>
                <w:sz w:val="16"/>
                <w:szCs w:val="16"/>
              </w:rPr>
              <w:t>2024年12月31日</w:t>
            </w:r>
          </w:p>
          <w:p w14:paraId="5DE1E685">
            <w:pPr>
              <w:widowControl/>
              <w:adjustRightInd w:val="0"/>
              <w:snapToGrid w:val="0"/>
              <w:jc w:val="center"/>
              <w:rPr>
                <w:rFonts w:asciiTheme="minorEastAsia" w:hAnsiTheme="minorEastAsia" w:cstheme="minorEastAsia"/>
                <w:color w:val="FF0000"/>
                <w:kern w:val="0"/>
                <w:sz w:val="16"/>
                <w:szCs w:val="16"/>
              </w:rPr>
            </w:pPr>
            <w:r>
              <w:rPr>
                <w:rFonts w:hint="eastAsia" w:ascii="宋体" w:hAnsi="宋体" w:cs="宋体"/>
                <w:kern w:val="0"/>
                <w:sz w:val="16"/>
                <w:szCs w:val="16"/>
              </w:rPr>
              <w:t>（经审计）</w:t>
            </w:r>
          </w:p>
        </w:tc>
      </w:tr>
      <w:tr w14:paraId="77A65512">
        <w:tblPrEx>
          <w:tblCellMar>
            <w:top w:w="0" w:type="dxa"/>
            <w:left w:w="0" w:type="dxa"/>
            <w:bottom w:w="0" w:type="dxa"/>
            <w:right w:w="0" w:type="dxa"/>
          </w:tblCellMar>
        </w:tblPrEx>
        <w:trPr>
          <w:trHeight w:val="397" w:hRule="atLeast"/>
        </w:trPr>
        <w:tc>
          <w:tcPr>
            <w:tcW w:w="1493"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A3EB50E">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2B4CE14">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资产总额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D528FA2">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202,993.61</w:t>
            </w:r>
            <w:r>
              <w:rPr>
                <w:rFonts w:hint="eastAsia" w:ascii="宋体" w:hAnsi="宋体" w:cs="宋体"/>
                <w:color w:val="000000"/>
                <w:kern w:val="0"/>
                <w:sz w:val="16"/>
                <w:szCs w:val="16"/>
                <w:lang w:bidi="ar"/>
              </w:rPr>
              <w:t xml:space="preserve">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35D26CD">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182,092.03 </w:t>
            </w:r>
          </w:p>
        </w:tc>
      </w:tr>
      <w:tr w14:paraId="2B986AD8">
        <w:tblPrEx>
          <w:tblCellMar>
            <w:top w:w="0" w:type="dxa"/>
            <w:left w:w="0" w:type="dxa"/>
            <w:bottom w:w="0" w:type="dxa"/>
            <w:right w:w="0" w:type="dxa"/>
          </w:tblCellMar>
        </w:tblPrEx>
        <w:trPr>
          <w:trHeight w:val="397" w:hRule="atLeast"/>
        </w:trPr>
        <w:tc>
          <w:tcPr>
            <w:tcW w:w="1493"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31A8222">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AFF3016">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负债总额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AE49EBF">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130,495.05</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AAEED0">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112,397.30 </w:t>
            </w:r>
          </w:p>
        </w:tc>
      </w:tr>
      <w:tr w14:paraId="3AE0150A">
        <w:tblPrEx>
          <w:tblCellMar>
            <w:top w:w="0" w:type="dxa"/>
            <w:left w:w="0" w:type="dxa"/>
            <w:bottom w:w="0" w:type="dxa"/>
            <w:right w:w="0" w:type="dxa"/>
          </w:tblCellMar>
        </w:tblPrEx>
        <w:trPr>
          <w:trHeight w:val="397" w:hRule="atLeast"/>
        </w:trPr>
        <w:tc>
          <w:tcPr>
            <w:tcW w:w="1493"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147ACAD">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5B811EA">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资产净额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193DFCE">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72,498.56</w:t>
            </w:r>
            <w:r>
              <w:rPr>
                <w:rFonts w:hint="eastAsia" w:ascii="宋体" w:hAnsi="宋体" w:cs="宋体"/>
                <w:color w:val="000000"/>
                <w:kern w:val="0"/>
                <w:sz w:val="16"/>
                <w:szCs w:val="16"/>
                <w:lang w:bidi="ar"/>
              </w:rPr>
              <w:t xml:space="preserve">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0FD923E">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69,694.73 </w:t>
            </w:r>
          </w:p>
        </w:tc>
      </w:tr>
      <w:tr w14:paraId="4EAA2E3D">
        <w:tblPrEx>
          <w:tblCellMar>
            <w:top w:w="0" w:type="dxa"/>
            <w:left w:w="0" w:type="dxa"/>
            <w:bottom w:w="0" w:type="dxa"/>
            <w:right w:w="0" w:type="dxa"/>
          </w:tblCellMar>
        </w:tblPrEx>
        <w:trPr>
          <w:trHeight w:val="397" w:hRule="atLeast"/>
        </w:trPr>
        <w:tc>
          <w:tcPr>
            <w:tcW w:w="1493"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193EEAC">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F752802">
            <w:pPr>
              <w:widowControl/>
              <w:adjustRightInd w:val="0"/>
              <w:snapToGrid w:val="0"/>
              <w:jc w:val="left"/>
              <w:rPr>
                <w:rFonts w:asciiTheme="minorEastAsia" w:hAnsiTheme="minorEastAsia" w:cstheme="minorEastAsia"/>
                <w:color w:val="000000"/>
                <w:kern w:val="0"/>
                <w:sz w:val="16"/>
                <w:szCs w:val="16"/>
              </w:rPr>
            </w:pP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85E37CC">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2025年1-</w:t>
            </w:r>
            <w:r>
              <w:rPr>
                <w:rFonts w:ascii="宋体" w:hAnsi="宋体" w:cs="宋体"/>
                <w:color w:val="000000"/>
                <w:kern w:val="0"/>
                <w:sz w:val="16"/>
                <w:szCs w:val="16"/>
                <w:lang w:bidi="ar"/>
              </w:rPr>
              <w:t>6</w:t>
            </w:r>
            <w:r>
              <w:rPr>
                <w:rFonts w:hint="eastAsia" w:ascii="宋体" w:hAnsi="宋体" w:cs="宋体"/>
                <w:color w:val="000000"/>
                <w:kern w:val="0"/>
                <w:sz w:val="16"/>
                <w:szCs w:val="16"/>
                <w:lang w:bidi="ar"/>
              </w:rPr>
              <w:t>月</w:t>
            </w:r>
          </w:p>
          <w:p w14:paraId="4974CB3C">
            <w:pPr>
              <w:widowControl/>
              <w:jc w:val="center"/>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（未经审计）</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E2EB887">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2024年1-12月</w:t>
            </w:r>
          </w:p>
          <w:p w14:paraId="1D69D226">
            <w:pPr>
              <w:widowControl/>
              <w:jc w:val="center"/>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（经审计）</w:t>
            </w:r>
          </w:p>
        </w:tc>
      </w:tr>
      <w:tr w14:paraId="41EFD1C4">
        <w:tblPrEx>
          <w:tblCellMar>
            <w:top w:w="0" w:type="dxa"/>
            <w:left w:w="0" w:type="dxa"/>
            <w:bottom w:w="0" w:type="dxa"/>
            <w:right w:w="0" w:type="dxa"/>
          </w:tblCellMar>
        </w:tblPrEx>
        <w:trPr>
          <w:trHeight w:val="397" w:hRule="atLeast"/>
        </w:trPr>
        <w:tc>
          <w:tcPr>
            <w:tcW w:w="1493"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C082435">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33809F5">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营业收入</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7E2F529">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59</w:t>
            </w:r>
            <w:r>
              <w:rPr>
                <w:rFonts w:hint="eastAsia" w:ascii="宋体" w:hAnsi="宋体" w:cs="宋体"/>
                <w:color w:val="000000"/>
                <w:kern w:val="0"/>
                <w:sz w:val="16"/>
                <w:szCs w:val="16"/>
                <w:lang w:bidi="ar"/>
              </w:rPr>
              <w:t>,</w:t>
            </w:r>
            <w:r>
              <w:rPr>
                <w:rFonts w:ascii="宋体" w:hAnsi="宋体" w:cs="宋体"/>
                <w:color w:val="000000"/>
                <w:kern w:val="0"/>
                <w:sz w:val="16"/>
                <w:szCs w:val="16"/>
                <w:lang w:bidi="ar"/>
              </w:rPr>
              <w:t>531.70</w:t>
            </w:r>
            <w:r>
              <w:rPr>
                <w:rFonts w:hint="eastAsia" w:ascii="宋体" w:hAnsi="宋体" w:cs="宋体"/>
                <w:color w:val="000000"/>
                <w:kern w:val="0"/>
                <w:sz w:val="16"/>
                <w:szCs w:val="16"/>
                <w:lang w:bidi="ar"/>
              </w:rPr>
              <w:t xml:space="preserve">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8E41B15">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82,015.42 </w:t>
            </w:r>
          </w:p>
        </w:tc>
      </w:tr>
      <w:tr w14:paraId="4321B9FB">
        <w:tblPrEx>
          <w:tblCellMar>
            <w:top w:w="0" w:type="dxa"/>
            <w:left w:w="0" w:type="dxa"/>
            <w:bottom w:w="0" w:type="dxa"/>
            <w:right w:w="0" w:type="dxa"/>
          </w:tblCellMar>
        </w:tblPrEx>
        <w:trPr>
          <w:trHeight w:val="397" w:hRule="atLeast"/>
        </w:trPr>
        <w:tc>
          <w:tcPr>
            <w:tcW w:w="1493"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84F1D94">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E2E7447">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净利润</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72FCCDD">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2,723.31</w:t>
            </w:r>
            <w:r>
              <w:rPr>
                <w:rFonts w:hint="eastAsia" w:ascii="宋体" w:hAnsi="宋体" w:cs="宋体"/>
                <w:color w:val="000000"/>
                <w:kern w:val="0"/>
                <w:sz w:val="16"/>
                <w:szCs w:val="16"/>
                <w:lang w:bidi="ar"/>
              </w:rPr>
              <w:t xml:space="preserve">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FD32AE7">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5,090.37 </w:t>
            </w:r>
          </w:p>
        </w:tc>
      </w:tr>
    </w:tbl>
    <w:p w14:paraId="277AB595">
      <w:pPr>
        <w:pStyle w:val="17"/>
        <w:widowControl/>
        <w:adjustRightInd w:val="0"/>
        <w:snapToGrid w:val="0"/>
        <w:spacing w:line="560" w:lineRule="exact"/>
        <w:ind w:left="480" w:firstLine="0" w:firstLineChars="0"/>
        <w:jc w:val="left"/>
        <w:outlineLvl w:val="1"/>
        <w:rPr>
          <w:rFonts w:asciiTheme="minorEastAsia" w:hAnsiTheme="minorEastAsia" w:cstheme="minorEastAsia"/>
          <w:sz w:val="24"/>
          <w:szCs w:val="24"/>
        </w:rPr>
      </w:pPr>
      <w:r>
        <w:rPr>
          <w:rFonts w:asciiTheme="minorEastAsia" w:hAnsiTheme="minorEastAsia" w:cstheme="minorEastAsia"/>
          <w:sz w:val="24"/>
          <w:szCs w:val="24"/>
        </w:rPr>
        <w:t>2</w:t>
      </w:r>
      <w:r>
        <w:rPr>
          <w:rFonts w:hint="eastAsia" w:asciiTheme="minorEastAsia" w:hAnsiTheme="minorEastAsia" w:cstheme="minorEastAsia"/>
          <w:sz w:val="24"/>
          <w:szCs w:val="24"/>
        </w:rPr>
        <w:t>、</w:t>
      </w:r>
      <w:r>
        <w:rPr>
          <w:rFonts w:hint="eastAsia" w:ascii="宋体" w:hAnsi="宋体" w:eastAsia="宋体" w:cstheme="minorEastAsia"/>
          <w:sz w:val="24"/>
          <w:szCs w:val="24"/>
        </w:rPr>
        <w:t>重庆惠泽电器有限公司</w:t>
      </w:r>
    </w:p>
    <w:tbl>
      <w:tblPr>
        <w:tblStyle w:val="11"/>
        <w:tblW w:w="5000" w:type="pct"/>
        <w:tblInd w:w="0" w:type="dxa"/>
        <w:tblLayout w:type="autofit"/>
        <w:tblCellMar>
          <w:top w:w="0" w:type="dxa"/>
          <w:left w:w="0" w:type="dxa"/>
          <w:bottom w:w="0" w:type="dxa"/>
          <w:right w:w="0" w:type="dxa"/>
        </w:tblCellMar>
      </w:tblPr>
      <w:tblGrid>
        <w:gridCol w:w="2512"/>
        <w:gridCol w:w="1512"/>
        <w:gridCol w:w="2127"/>
        <w:gridCol w:w="2267"/>
      </w:tblGrid>
      <w:tr w14:paraId="4151AB21">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D483836">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被担保人类型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6A12B08">
            <w:pPr>
              <w:adjustRightInd w:val="0"/>
              <w:snapToGrid w:val="0"/>
              <w:rPr>
                <w:rFonts w:asciiTheme="minorEastAsia" w:hAnsiTheme="minorEastAsia" w:cstheme="minorEastAsia"/>
                <w:color w:val="000000"/>
                <w:sz w:val="16"/>
                <w:szCs w:val="16"/>
              </w:rPr>
            </w:pPr>
            <w:r>
              <w:rPr>
                <w:rFonts w:ascii="Segoe UI Symbol" w:hAnsi="Segoe UI Symbol" w:cs="Segoe UI Symbol"/>
                <w:color w:val="000000"/>
                <w:sz w:val="16"/>
                <w:szCs w:val="16"/>
              </w:rPr>
              <w:t>☑</w:t>
            </w:r>
            <w:r>
              <w:rPr>
                <w:rFonts w:hint="eastAsia" w:ascii="宋体" w:hAnsi="宋体" w:eastAsia="宋体" w:cs="宋体"/>
                <w:color w:val="000000"/>
                <w:sz w:val="16"/>
                <w:szCs w:val="16"/>
              </w:rPr>
              <w:t>法人</w:t>
            </w:r>
          </w:p>
          <w:p w14:paraId="1FFCD3AF">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______________</w:t>
            </w:r>
            <w:r>
              <w:rPr>
                <w:rFonts w:hint="eastAsia" w:asciiTheme="minorEastAsia" w:hAnsiTheme="minorEastAsia" w:cstheme="minorEastAsia"/>
                <w:color w:val="000000"/>
                <w:sz w:val="16"/>
                <w:szCs w:val="16"/>
              </w:rPr>
              <w:t>（请注明）</w:t>
            </w:r>
          </w:p>
        </w:tc>
      </w:tr>
      <w:tr w14:paraId="72F6C661">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51EE08F">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被担保人名称</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C99CA68">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重庆惠泽电器有限公司</w:t>
            </w:r>
          </w:p>
        </w:tc>
      </w:tr>
      <w:tr w14:paraId="2280849D">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02565D6">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被担保人类型及上市公司持股情况</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5C07A1D">
            <w:pPr>
              <w:widowControl/>
              <w:adjustRightInd w:val="0"/>
              <w:snapToGrid w:val="0"/>
              <w:rPr>
                <w:rFonts w:asciiTheme="minorEastAsia" w:hAnsiTheme="minorEastAsia" w:cstheme="minorEastAsia"/>
                <w:color w:val="000000"/>
                <w:sz w:val="16"/>
                <w:szCs w:val="16"/>
              </w:rPr>
            </w:pPr>
            <w:r>
              <w:rPr>
                <w:rFonts w:ascii="Segoe UI Symbol" w:hAnsi="Segoe UI Symbol" w:cs="Segoe UI Symbol"/>
                <w:color w:val="000000"/>
                <w:sz w:val="16"/>
                <w:szCs w:val="16"/>
              </w:rPr>
              <w:t>☑</w:t>
            </w:r>
            <w:r>
              <w:rPr>
                <w:rFonts w:hint="eastAsia" w:ascii="宋体" w:hAnsi="宋体" w:eastAsia="宋体" w:cs="宋体"/>
                <w:color w:val="000000"/>
                <w:sz w:val="16"/>
                <w:szCs w:val="16"/>
              </w:rPr>
              <w:t>全资子公司</w:t>
            </w:r>
          </w:p>
          <w:p w14:paraId="34198D4B">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□控股子公司</w:t>
            </w:r>
          </w:p>
          <w:p w14:paraId="534E478B">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□参股公司</w:t>
            </w:r>
          </w:p>
          <w:p w14:paraId="7D1B7C67">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w:t>
            </w:r>
            <w:r>
              <w:rPr>
                <w:rFonts w:asciiTheme="minorEastAsia" w:hAnsiTheme="minorEastAsia" w:cstheme="minorEastAsia"/>
                <w:sz w:val="16"/>
                <w:szCs w:val="16"/>
              </w:rPr>
              <w:t>_</w:t>
            </w:r>
            <w:r>
              <w:rPr>
                <w:rFonts w:hint="eastAsia" w:asciiTheme="minorEastAsia" w:hAnsiTheme="minorEastAsia" w:cstheme="minorEastAsia"/>
                <w:sz w:val="16"/>
                <w:szCs w:val="16"/>
              </w:rPr>
              <w:t>______</w:t>
            </w:r>
            <w:r>
              <w:rPr>
                <w:rFonts w:hint="eastAsia" w:asciiTheme="minorEastAsia" w:hAnsiTheme="minorEastAsia" w:cstheme="minorEastAsia"/>
                <w:color w:val="000000"/>
                <w:sz w:val="16"/>
                <w:szCs w:val="16"/>
              </w:rPr>
              <w:t>（请注明）</w:t>
            </w:r>
          </w:p>
        </w:tc>
      </w:tr>
      <w:tr w14:paraId="355CDFEE">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76C44FD">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主要股东及持股比例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F9F8277">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望变电气持股100%</w:t>
            </w:r>
          </w:p>
        </w:tc>
      </w:tr>
      <w:tr w14:paraId="568BA037">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70778FD">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法定代表人</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4B95F5A">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皮统政</w:t>
            </w:r>
          </w:p>
        </w:tc>
      </w:tr>
      <w:tr w14:paraId="25BAD829">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58E3160">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统一社会信用代码</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B091014">
            <w:pPr>
              <w:widowControl/>
              <w:adjustRightInd w:val="0"/>
              <w:snapToGrid w:val="0"/>
              <w:rPr>
                <w:rFonts w:asciiTheme="minorEastAsia" w:hAnsiTheme="minorEastAsia" w:cstheme="minorEastAsia"/>
                <w:color w:val="000000"/>
                <w:kern w:val="0"/>
                <w:sz w:val="16"/>
                <w:szCs w:val="16"/>
              </w:rPr>
            </w:pPr>
            <w:r>
              <w:rPr>
                <w:rFonts w:ascii="宋体" w:hAnsi="宋体" w:cs="宋体"/>
                <w:bCs/>
                <w:snapToGrid w:val="0"/>
                <w:kern w:val="0"/>
                <w:sz w:val="16"/>
                <w:szCs w:val="16"/>
              </w:rPr>
              <w:t>91500115745302994P</w:t>
            </w:r>
          </w:p>
        </w:tc>
      </w:tr>
      <w:tr w14:paraId="11ABCA5C">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C037158">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成立时间</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B1FE547">
            <w:pPr>
              <w:widowControl/>
              <w:adjustRightInd w:val="0"/>
              <w:snapToGrid w:val="0"/>
              <w:rPr>
                <w:rFonts w:asciiTheme="minorEastAsia" w:hAnsiTheme="minorEastAsia" w:cstheme="minorEastAsia"/>
                <w:color w:val="000000"/>
                <w:kern w:val="0"/>
                <w:sz w:val="16"/>
                <w:szCs w:val="16"/>
              </w:rPr>
            </w:pPr>
            <w:r>
              <w:rPr>
                <w:rFonts w:ascii="宋体" w:hAnsi="宋体" w:cs="宋体"/>
                <w:bCs/>
                <w:snapToGrid w:val="0"/>
                <w:kern w:val="0"/>
                <w:sz w:val="16"/>
                <w:szCs w:val="16"/>
              </w:rPr>
              <w:t>2002</w:t>
            </w:r>
            <w:r>
              <w:rPr>
                <w:rFonts w:hint="eastAsia" w:ascii="宋体" w:hAnsi="宋体" w:cs="宋体"/>
                <w:bCs/>
                <w:snapToGrid w:val="0"/>
                <w:kern w:val="0"/>
                <w:sz w:val="16"/>
                <w:szCs w:val="16"/>
              </w:rPr>
              <w:t>年1</w:t>
            </w:r>
            <w:r>
              <w:rPr>
                <w:rFonts w:ascii="宋体" w:hAnsi="宋体" w:cs="宋体"/>
                <w:bCs/>
                <w:snapToGrid w:val="0"/>
                <w:kern w:val="0"/>
                <w:sz w:val="16"/>
                <w:szCs w:val="16"/>
              </w:rPr>
              <w:t>1</w:t>
            </w:r>
            <w:r>
              <w:rPr>
                <w:rFonts w:hint="eastAsia" w:ascii="宋体" w:hAnsi="宋体" w:cs="宋体"/>
                <w:bCs/>
                <w:snapToGrid w:val="0"/>
                <w:kern w:val="0"/>
                <w:sz w:val="16"/>
                <w:szCs w:val="16"/>
              </w:rPr>
              <w:t>月</w:t>
            </w:r>
            <w:r>
              <w:rPr>
                <w:rFonts w:ascii="宋体" w:hAnsi="宋体" w:cs="宋体"/>
                <w:bCs/>
                <w:snapToGrid w:val="0"/>
                <w:kern w:val="0"/>
                <w:sz w:val="16"/>
                <w:szCs w:val="16"/>
              </w:rPr>
              <w:t>15</w:t>
            </w:r>
            <w:r>
              <w:rPr>
                <w:rFonts w:hint="eastAsia" w:ascii="宋体" w:hAnsi="宋体" w:cs="宋体"/>
                <w:bCs/>
                <w:snapToGrid w:val="0"/>
                <w:kern w:val="0"/>
                <w:sz w:val="16"/>
                <w:szCs w:val="16"/>
              </w:rPr>
              <w:t>日</w:t>
            </w:r>
          </w:p>
        </w:tc>
      </w:tr>
      <w:tr w14:paraId="090E89AF">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67EDEC0">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注册地</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C342F7C">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重庆市长寿区凤城轻化路（彭家坪）</w:t>
            </w:r>
          </w:p>
        </w:tc>
      </w:tr>
      <w:tr w14:paraId="6208B21F">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DC4A5B1">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注册资本</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C1523BC">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人民币</w:t>
            </w:r>
            <w:r>
              <w:rPr>
                <w:rFonts w:asciiTheme="minorEastAsia" w:hAnsiTheme="minorEastAsia" w:cstheme="minorEastAsia"/>
                <w:color w:val="000000"/>
                <w:kern w:val="0"/>
                <w:sz w:val="16"/>
                <w:szCs w:val="16"/>
              </w:rPr>
              <w:t>4,000.00万元</w:t>
            </w:r>
          </w:p>
        </w:tc>
      </w:tr>
      <w:tr w14:paraId="3723377B">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2A62C67">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公司类型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C02166D">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有限责任公司（法人独资）</w:t>
            </w:r>
          </w:p>
        </w:tc>
      </w:tr>
      <w:tr w14:paraId="110F9665">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D143908">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经营范围</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BDCCF74">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许可项目：建设工程施工，输电、供电、受电电力设施的安装、维修和试验（依法须经批准的项目，经相关部门批准后方可开展经营活动，具体经营项目以相关部门批准文件或许可证件为准）一般项目：制造、销售：开关柜屏、变压器、箱变外壳、电线；修理变压器；输配电及控制设备制造、安装、修试、运维；普通机械设备加工；水利电力工程安装及技术咨询；销售：建材；再生资源回收、加工（不含固体废物、危险废物、报废汽车等需经相关部门批准的项目），磁性材料销售（除依法须经批准的项目外，凭营业执照依法自主开展经营活动）</w:t>
            </w:r>
          </w:p>
        </w:tc>
      </w:tr>
      <w:tr w14:paraId="693DCAB3">
        <w:tblPrEx>
          <w:tblCellMar>
            <w:top w:w="0" w:type="dxa"/>
            <w:left w:w="0" w:type="dxa"/>
            <w:bottom w:w="0" w:type="dxa"/>
            <w:right w:w="0" w:type="dxa"/>
          </w:tblCellMar>
        </w:tblPrEx>
        <w:trPr>
          <w:trHeight w:val="397" w:hRule="atLeast"/>
        </w:trPr>
        <w:tc>
          <w:tcPr>
            <w:tcW w:w="1492" w:type="pct"/>
            <w:vMerge w:val="restar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E0960E8">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主要财务指标（万元）</w:t>
            </w: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8D7714E">
            <w:pPr>
              <w:widowControl/>
              <w:adjustRightInd w:val="0"/>
              <w:snapToGrid w:val="0"/>
              <w:jc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项目</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C22B30D">
            <w:pPr>
              <w:widowControl/>
              <w:adjustRightInd w:val="0"/>
              <w:snapToGrid w:val="0"/>
              <w:jc w:val="center"/>
              <w:rPr>
                <w:rFonts w:ascii="宋体" w:hAnsi="宋体" w:cs="宋体"/>
                <w:kern w:val="0"/>
                <w:sz w:val="16"/>
                <w:szCs w:val="16"/>
              </w:rPr>
            </w:pPr>
            <w:r>
              <w:rPr>
                <w:rFonts w:hint="eastAsia" w:ascii="宋体" w:hAnsi="宋体" w:cs="宋体"/>
                <w:kern w:val="0"/>
                <w:sz w:val="16"/>
                <w:szCs w:val="16"/>
              </w:rPr>
              <w:t>2025年</w:t>
            </w:r>
            <w:r>
              <w:rPr>
                <w:rFonts w:ascii="宋体" w:hAnsi="宋体" w:cs="宋体"/>
                <w:kern w:val="0"/>
                <w:sz w:val="16"/>
                <w:szCs w:val="16"/>
              </w:rPr>
              <w:t>6</w:t>
            </w:r>
            <w:r>
              <w:rPr>
                <w:rFonts w:hint="eastAsia" w:ascii="宋体" w:hAnsi="宋体" w:cs="宋体"/>
                <w:kern w:val="0"/>
                <w:sz w:val="16"/>
                <w:szCs w:val="16"/>
              </w:rPr>
              <w:t>月</w:t>
            </w:r>
            <w:r>
              <w:rPr>
                <w:rFonts w:ascii="宋体" w:hAnsi="宋体" w:cs="宋体"/>
                <w:kern w:val="0"/>
                <w:sz w:val="16"/>
                <w:szCs w:val="16"/>
              </w:rPr>
              <w:t>30</w:t>
            </w:r>
            <w:r>
              <w:rPr>
                <w:rFonts w:hint="eastAsia" w:ascii="宋体" w:hAnsi="宋体" w:cs="宋体"/>
                <w:kern w:val="0"/>
                <w:sz w:val="16"/>
                <w:szCs w:val="16"/>
              </w:rPr>
              <w:t>日</w:t>
            </w:r>
          </w:p>
          <w:p w14:paraId="4A3BBAE9">
            <w:pPr>
              <w:widowControl/>
              <w:adjustRightInd w:val="0"/>
              <w:snapToGrid w:val="0"/>
              <w:jc w:val="center"/>
              <w:rPr>
                <w:rFonts w:asciiTheme="minorEastAsia" w:hAnsiTheme="minorEastAsia" w:cstheme="minorEastAsia"/>
                <w:color w:val="FF0000"/>
                <w:kern w:val="0"/>
                <w:sz w:val="16"/>
                <w:szCs w:val="16"/>
              </w:rPr>
            </w:pPr>
            <w:r>
              <w:rPr>
                <w:rFonts w:hint="eastAsia" w:ascii="宋体" w:hAnsi="宋体" w:cs="宋体"/>
                <w:kern w:val="0"/>
                <w:sz w:val="16"/>
                <w:szCs w:val="16"/>
              </w:rPr>
              <w:t>（未经审计）</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07E5788">
            <w:pPr>
              <w:widowControl/>
              <w:adjustRightInd w:val="0"/>
              <w:snapToGrid w:val="0"/>
              <w:jc w:val="center"/>
              <w:rPr>
                <w:rFonts w:ascii="宋体" w:hAnsi="宋体" w:cs="宋体"/>
                <w:kern w:val="0"/>
                <w:sz w:val="16"/>
                <w:szCs w:val="16"/>
              </w:rPr>
            </w:pPr>
            <w:r>
              <w:rPr>
                <w:rFonts w:hint="eastAsia" w:ascii="宋体" w:hAnsi="宋体" w:cs="宋体"/>
                <w:kern w:val="0"/>
                <w:sz w:val="16"/>
                <w:szCs w:val="16"/>
              </w:rPr>
              <w:t>2024年12月31日</w:t>
            </w:r>
          </w:p>
          <w:p w14:paraId="39F0E2E9">
            <w:pPr>
              <w:widowControl/>
              <w:adjustRightInd w:val="0"/>
              <w:snapToGrid w:val="0"/>
              <w:jc w:val="center"/>
              <w:rPr>
                <w:rFonts w:asciiTheme="minorEastAsia" w:hAnsiTheme="minorEastAsia" w:cstheme="minorEastAsia"/>
                <w:color w:val="FF0000"/>
                <w:kern w:val="0"/>
                <w:sz w:val="16"/>
                <w:szCs w:val="16"/>
              </w:rPr>
            </w:pPr>
            <w:r>
              <w:rPr>
                <w:rFonts w:hint="eastAsia" w:ascii="宋体" w:hAnsi="宋体" w:cs="宋体"/>
                <w:kern w:val="0"/>
                <w:sz w:val="16"/>
                <w:szCs w:val="16"/>
              </w:rPr>
              <w:t>（经审计）</w:t>
            </w:r>
          </w:p>
        </w:tc>
      </w:tr>
      <w:tr w14:paraId="494B76CC">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2962EDD">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6909519">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资产总额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3B4BE7F">
            <w:pPr>
              <w:widowControl/>
              <w:jc w:val="right"/>
              <w:textAlignment w:val="center"/>
              <w:rPr>
                <w:rFonts w:asciiTheme="minorEastAsia" w:hAnsiTheme="minorEastAsia" w:cstheme="minorEastAsia"/>
                <w:kern w:val="0"/>
                <w:sz w:val="16"/>
                <w:szCs w:val="16"/>
              </w:rPr>
            </w:pPr>
            <w:r>
              <w:rPr>
                <w:rFonts w:ascii="宋体" w:hAnsi="宋体" w:cs="宋体"/>
                <w:kern w:val="0"/>
                <w:sz w:val="16"/>
                <w:szCs w:val="16"/>
                <w:lang w:bidi="ar"/>
              </w:rPr>
              <w:t>5,514.17</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7FCD385">
            <w:pPr>
              <w:widowControl/>
              <w:jc w:val="right"/>
              <w:textAlignment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4</w:t>
            </w:r>
            <w:r>
              <w:rPr>
                <w:rFonts w:asciiTheme="minorEastAsia" w:hAnsiTheme="minorEastAsia" w:cstheme="minorEastAsia"/>
                <w:color w:val="000000"/>
                <w:kern w:val="0"/>
                <w:sz w:val="16"/>
                <w:szCs w:val="16"/>
              </w:rPr>
              <w:t>,769.74</w:t>
            </w:r>
          </w:p>
        </w:tc>
      </w:tr>
      <w:tr w14:paraId="1A084F63">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F195602">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A058C21">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负债总额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1DD9C25">
            <w:pPr>
              <w:widowControl/>
              <w:jc w:val="right"/>
              <w:textAlignment w:val="center"/>
              <w:rPr>
                <w:rFonts w:asciiTheme="minorEastAsia" w:hAnsiTheme="minorEastAsia" w:cstheme="minorEastAsia"/>
                <w:kern w:val="0"/>
                <w:sz w:val="16"/>
                <w:szCs w:val="16"/>
              </w:rPr>
            </w:pPr>
            <w:r>
              <w:rPr>
                <w:rFonts w:ascii="宋体" w:hAnsi="宋体" w:cs="宋体"/>
                <w:kern w:val="0"/>
                <w:sz w:val="16"/>
                <w:szCs w:val="16"/>
                <w:lang w:bidi="ar"/>
              </w:rPr>
              <w:t>1,909.59</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DBBD5DD">
            <w:pPr>
              <w:widowControl/>
              <w:jc w:val="right"/>
              <w:textAlignment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9</w:t>
            </w:r>
            <w:r>
              <w:rPr>
                <w:rFonts w:asciiTheme="minorEastAsia" w:hAnsiTheme="minorEastAsia" w:cstheme="minorEastAsia"/>
                <w:color w:val="000000"/>
                <w:kern w:val="0"/>
                <w:sz w:val="16"/>
                <w:szCs w:val="16"/>
              </w:rPr>
              <w:t>56.66</w:t>
            </w:r>
          </w:p>
        </w:tc>
      </w:tr>
      <w:tr w14:paraId="7B3E4412">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BDA5A1D">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2BFD983">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资产净额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5083B4C">
            <w:pPr>
              <w:widowControl/>
              <w:jc w:val="right"/>
              <w:textAlignment w:val="center"/>
              <w:rPr>
                <w:rFonts w:asciiTheme="minorEastAsia" w:hAnsiTheme="minorEastAsia" w:cstheme="minorEastAsia"/>
                <w:kern w:val="0"/>
                <w:sz w:val="16"/>
                <w:szCs w:val="16"/>
              </w:rPr>
            </w:pPr>
            <w:r>
              <w:rPr>
                <w:rFonts w:hint="eastAsia" w:ascii="宋体" w:hAnsi="宋体" w:cs="宋体"/>
                <w:kern w:val="0"/>
                <w:sz w:val="16"/>
                <w:szCs w:val="16"/>
                <w:lang w:bidi="ar"/>
              </w:rPr>
              <w:t>3,604.58</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7D7C21B">
            <w:pPr>
              <w:widowControl/>
              <w:jc w:val="right"/>
              <w:textAlignment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3</w:t>
            </w:r>
            <w:r>
              <w:rPr>
                <w:rFonts w:asciiTheme="minorEastAsia" w:hAnsiTheme="minorEastAsia" w:cstheme="minorEastAsia"/>
                <w:color w:val="000000"/>
                <w:kern w:val="0"/>
                <w:sz w:val="16"/>
                <w:szCs w:val="16"/>
              </w:rPr>
              <w:t>,813.08</w:t>
            </w:r>
          </w:p>
        </w:tc>
      </w:tr>
      <w:tr w14:paraId="48D63222">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EC66492">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C0CFC99">
            <w:pPr>
              <w:widowControl/>
              <w:adjustRightInd w:val="0"/>
              <w:snapToGrid w:val="0"/>
              <w:jc w:val="left"/>
              <w:rPr>
                <w:rFonts w:asciiTheme="minorEastAsia" w:hAnsiTheme="minorEastAsia" w:cstheme="minorEastAsia"/>
                <w:color w:val="000000"/>
                <w:kern w:val="0"/>
                <w:sz w:val="16"/>
                <w:szCs w:val="16"/>
              </w:rPr>
            </w:pP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9433EF7">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2025年1-</w:t>
            </w:r>
            <w:r>
              <w:rPr>
                <w:rFonts w:ascii="宋体" w:hAnsi="宋体" w:cs="宋体"/>
                <w:color w:val="000000"/>
                <w:kern w:val="0"/>
                <w:sz w:val="16"/>
                <w:szCs w:val="16"/>
                <w:lang w:bidi="ar"/>
              </w:rPr>
              <w:t>6</w:t>
            </w:r>
            <w:r>
              <w:rPr>
                <w:rFonts w:hint="eastAsia" w:ascii="宋体" w:hAnsi="宋体" w:cs="宋体"/>
                <w:color w:val="000000"/>
                <w:kern w:val="0"/>
                <w:sz w:val="16"/>
                <w:szCs w:val="16"/>
                <w:lang w:bidi="ar"/>
              </w:rPr>
              <w:t>月</w:t>
            </w:r>
          </w:p>
          <w:p w14:paraId="03D36B37">
            <w:pPr>
              <w:widowControl/>
              <w:jc w:val="center"/>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（未经审计）</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0C4DC85">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2024年1-12月</w:t>
            </w:r>
          </w:p>
          <w:p w14:paraId="7B4CB55A">
            <w:pPr>
              <w:widowControl/>
              <w:jc w:val="center"/>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（经审计）</w:t>
            </w:r>
          </w:p>
        </w:tc>
      </w:tr>
      <w:tr w14:paraId="4006D15D">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C4E26AE">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D2EC35E">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营业收入</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609C50A">
            <w:pPr>
              <w:widowControl/>
              <w:jc w:val="right"/>
              <w:textAlignment w:val="center"/>
              <w:rPr>
                <w:rFonts w:asciiTheme="minorEastAsia" w:hAnsiTheme="minorEastAsia" w:cstheme="minorEastAsia"/>
                <w:kern w:val="0"/>
                <w:sz w:val="16"/>
                <w:szCs w:val="16"/>
              </w:rPr>
            </w:pPr>
            <w:r>
              <w:rPr>
                <w:rFonts w:ascii="宋体" w:hAnsi="宋体" w:cs="宋体"/>
                <w:kern w:val="0"/>
                <w:sz w:val="16"/>
                <w:szCs w:val="16"/>
                <w:lang w:bidi="ar"/>
              </w:rPr>
              <w:t>2,910.22</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FD8ECF1">
            <w:pPr>
              <w:widowControl/>
              <w:jc w:val="right"/>
              <w:textAlignment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5</w:t>
            </w:r>
            <w:r>
              <w:rPr>
                <w:rFonts w:asciiTheme="minorEastAsia" w:hAnsiTheme="minorEastAsia" w:cstheme="minorEastAsia"/>
                <w:color w:val="000000"/>
                <w:kern w:val="0"/>
                <w:sz w:val="16"/>
                <w:szCs w:val="16"/>
              </w:rPr>
              <w:t>,775.55</w:t>
            </w:r>
          </w:p>
        </w:tc>
      </w:tr>
      <w:tr w14:paraId="07AEDA88">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09AA158">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72C8E87">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净利润</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364978C">
            <w:pPr>
              <w:widowControl/>
              <w:jc w:val="right"/>
              <w:textAlignment w:val="center"/>
              <w:rPr>
                <w:rFonts w:asciiTheme="minorEastAsia" w:hAnsiTheme="minorEastAsia" w:cstheme="minorEastAsia"/>
                <w:kern w:val="0"/>
                <w:sz w:val="16"/>
                <w:szCs w:val="16"/>
              </w:rPr>
            </w:pPr>
            <w:r>
              <w:rPr>
                <w:rFonts w:ascii="宋体" w:hAnsi="宋体" w:cs="宋体"/>
                <w:kern w:val="0"/>
                <w:sz w:val="16"/>
                <w:szCs w:val="16"/>
                <w:lang w:bidi="ar"/>
              </w:rPr>
              <w:t>-236.56</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516D323">
            <w:pPr>
              <w:widowControl/>
              <w:jc w:val="right"/>
              <w:textAlignment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w:t>
            </w:r>
            <w:r>
              <w:rPr>
                <w:rFonts w:asciiTheme="minorEastAsia" w:hAnsiTheme="minorEastAsia" w:cstheme="minorEastAsia"/>
                <w:color w:val="000000"/>
                <w:kern w:val="0"/>
                <w:sz w:val="16"/>
                <w:szCs w:val="16"/>
              </w:rPr>
              <w:t>311.09</w:t>
            </w:r>
          </w:p>
        </w:tc>
      </w:tr>
    </w:tbl>
    <w:p w14:paraId="5A024DC6"/>
    <w:p w14:paraId="6035A8D5">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担保协议的主要内容</w:t>
      </w:r>
    </w:p>
    <w:p w14:paraId="6F22CB51">
      <w:pPr>
        <w:widowControl/>
        <w:adjustRightInd w:val="0"/>
        <w:snapToGrid w:val="0"/>
        <w:spacing w:line="560" w:lineRule="exact"/>
        <w:ind w:firstLine="480" w:firstLineChars="200"/>
        <w:jc w:val="left"/>
        <w:outlineLvl w:val="0"/>
        <w:rPr>
          <w:rFonts w:ascii="宋体" w:hAnsi="宋体" w:cs="宋体"/>
          <w:kern w:val="0"/>
          <w:sz w:val="22"/>
          <w:szCs w:val="24"/>
        </w:rPr>
      </w:pPr>
      <w:r>
        <w:rPr>
          <w:rFonts w:hint="eastAsia" w:asciiTheme="minorEastAsia" w:hAnsiTheme="minorEastAsia" w:cstheme="minorEastAsia"/>
          <w:sz w:val="24"/>
          <w:szCs w:val="28"/>
        </w:rPr>
        <w:t>（一）渤海银行股份有限公司</w:t>
      </w:r>
      <w:r>
        <w:rPr>
          <w:rFonts w:hint="eastAsia" w:ascii="宋体" w:hAnsi="宋体" w:cs="宋体"/>
          <w:kern w:val="0"/>
          <w:sz w:val="24"/>
          <w:szCs w:val="28"/>
        </w:rPr>
        <w:t>《最高额保证协议》</w:t>
      </w:r>
    </w:p>
    <w:p w14:paraId="1824BC30">
      <w:pPr>
        <w:pStyle w:val="9"/>
        <w:spacing w:beforeAutospacing="0" w:afterAutospacing="0" w:line="560" w:lineRule="exact"/>
        <w:ind w:firstLine="480" w:firstLineChars="200"/>
        <w:rPr>
          <w:rFonts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1E735603">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2、保证方式：连带责任保证</w:t>
      </w:r>
    </w:p>
    <w:p w14:paraId="49C75333">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3、保证范围：</w:t>
      </w:r>
    </w:p>
    <w:p w14:paraId="75449DE2">
      <w:pPr>
        <w:numPr>
          <w:ilvl w:val="255"/>
          <w:numId w:val="0"/>
        </w:numPr>
        <w:autoSpaceDE w:val="0"/>
        <w:autoSpaceDN w:val="0"/>
        <w:adjustRightInd w:val="0"/>
        <w:spacing w:line="560" w:lineRule="exact"/>
        <w:ind w:firstLine="480"/>
        <w:jc w:val="left"/>
        <w:rPr>
          <w:rFonts w:ascii="宋体" w:hAnsi="宋体" w:cs="宋体"/>
          <w:kern w:val="0"/>
          <w:sz w:val="24"/>
          <w:szCs w:val="24"/>
        </w:rPr>
      </w:pPr>
      <w:r>
        <w:rPr>
          <w:rFonts w:hint="eastAsia" w:ascii="宋体" w:hAnsi="宋体" w:cs="宋体"/>
          <w:kern w:val="0"/>
          <w:sz w:val="24"/>
          <w:szCs w:val="24"/>
        </w:rPr>
        <w:t>（1）云变电气在主合同项下应向渤海银行昆明分行偿还或支付的敞口授信额度项下的债务本金、利息(包括但不限于法定利息、约定利息、逾期利息、罚息及复利)、手续费及其它收费、违约金、损害赔偿金、实现债权的费用(包括但不限于诉讼费用、律师费用、公证费用及执行费用等)和其它应付款项(无论该项支付是在主合同项下债务到期日应付或在其它情况下成为应付)；</w:t>
      </w:r>
    </w:p>
    <w:p w14:paraId="1A73E3B3">
      <w:pPr>
        <w:numPr>
          <w:ilvl w:val="255"/>
          <w:numId w:val="0"/>
        </w:numPr>
        <w:autoSpaceDE w:val="0"/>
        <w:autoSpaceDN w:val="0"/>
        <w:adjustRightInd w:val="0"/>
        <w:spacing w:line="560" w:lineRule="exact"/>
        <w:ind w:firstLine="480"/>
        <w:jc w:val="left"/>
        <w:rPr>
          <w:rFonts w:ascii="宋体" w:hAnsi="宋体" w:cs="宋体"/>
          <w:kern w:val="0"/>
          <w:sz w:val="24"/>
          <w:szCs w:val="24"/>
        </w:rPr>
      </w:pPr>
      <w:r>
        <w:rPr>
          <w:rFonts w:hint="eastAsia" w:ascii="宋体" w:hAnsi="宋体" w:cs="宋体"/>
          <w:kern w:val="0"/>
          <w:sz w:val="24"/>
          <w:szCs w:val="24"/>
        </w:rPr>
        <w:t>（2）渤海银行昆明分行为实现本协议项下的担保权益而发生的所有费用(包括但不限于诉讼费用、律师费用、公证费用及执行费用等)；</w:t>
      </w:r>
    </w:p>
    <w:p w14:paraId="3EE60E62">
      <w:pPr>
        <w:numPr>
          <w:ilvl w:val="255"/>
          <w:numId w:val="0"/>
        </w:numPr>
        <w:autoSpaceDE w:val="0"/>
        <w:autoSpaceDN w:val="0"/>
        <w:adjustRightInd w:val="0"/>
        <w:spacing w:line="560" w:lineRule="exact"/>
        <w:ind w:firstLine="480"/>
        <w:jc w:val="left"/>
        <w:rPr>
          <w:rFonts w:ascii="宋体" w:hAnsi="宋体" w:cs="宋体"/>
          <w:kern w:val="0"/>
          <w:sz w:val="24"/>
          <w:szCs w:val="24"/>
        </w:rPr>
      </w:pPr>
      <w:r>
        <w:rPr>
          <w:rFonts w:hint="eastAsia" w:ascii="宋体" w:hAnsi="宋体" w:cs="宋体"/>
          <w:kern w:val="0"/>
          <w:sz w:val="24"/>
          <w:szCs w:val="24"/>
        </w:rPr>
        <w:t>（3）望变电气在本协议项下应向渤海银行昆明分行支付的违约金和任何其他款项。</w:t>
      </w:r>
    </w:p>
    <w:p w14:paraId="0617B1C4">
      <w:pPr>
        <w:numPr>
          <w:ilvl w:val="255"/>
          <w:numId w:val="0"/>
        </w:num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4、保证期限：</w:t>
      </w:r>
    </w:p>
    <w:p w14:paraId="3574E0E6">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rPr>
        <w:t>本协议项下的保证期间为主合同项下云变电气债务履行期限届满之日起三年。如主合同项下债务有不同的到期日，则望变电气的保证期间根据不同的到期日分别计算。本协议项下的债权确定期间为债权发生期间。</w:t>
      </w:r>
    </w:p>
    <w:p w14:paraId="106AB506">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rPr>
        <w:t>（二）中国光大银行股份有限公司《最高额保证合同》</w:t>
      </w:r>
    </w:p>
    <w:p w14:paraId="05CBD258">
      <w:pPr>
        <w:pStyle w:val="9"/>
        <w:spacing w:beforeAutospacing="0" w:afterAutospacing="0" w:line="560" w:lineRule="exact"/>
        <w:ind w:firstLine="480" w:firstLineChars="200"/>
        <w:rPr>
          <w:rFonts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77511C0F">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2、保证方式：连带责任保证</w:t>
      </w:r>
    </w:p>
    <w:p w14:paraId="7DAE5E16">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3、保证范围：</w:t>
      </w:r>
    </w:p>
    <w:p w14:paraId="62AC178C">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rPr>
        <w:t>（1）本合同项下担保的范围包括:惠泽电器在主合同项下应向</w:t>
      </w:r>
      <w:r>
        <w:rPr>
          <w:rFonts w:hint="eastAsia" w:asciiTheme="minorEastAsia" w:hAnsiTheme="minorEastAsia" w:cstheme="minorEastAsia"/>
          <w:sz w:val="24"/>
          <w:szCs w:val="24"/>
        </w:rPr>
        <w:t>光大银行重庆分行</w:t>
      </w:r>
      <w:r>
        <w:rPr>
          <w:rFonts w:hint="eastAsia" w:ascii="宋体" w:hAnsi="宋体" w:cs="宋体"/>
          <w:kern w:val="0"/>
          <w:sz w:val="24"/>
          <w:szCs w:val="24"/>
        </w:rPr>
        <w:t>偿还或支付的债务本金、利息(包括法定利息、约定利息及罚息)、复利、违约金、损害赔偿金、实现债权的费用(包括但不限于诉讼/仲裁费用、律师费用、保全费用、鉴定费用、差旅费用、公证费用、执行费用等)和所有其他应付的费用、款项(以上各项合称为“被担保债务”)。</w:t>
      </w:r>
    </w:p>
    <w:p w14:paraId="360BD65D">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rPr>
        <w:t>（2）光大银行重庆分行用于表明任何被担保债务或本合同项下任何应付款项的证明，除非有明显错误，应是双方债权债务关系的最终证据，对望变电气具有约束力。</w:t>
      </w:r>
    </w:p>
    <w:p w14:paraId="57CDCACC">
      <w:pPr>
        <w:numPr>
          <w:ilvl w:val="255"/>
          <w:numId w:val="0"/>
        </w:num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4、保证期限：</w:t>
      </w:r>
    </w:p>
    <w:p w14:paraId="3B720B3D">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rPr>
        <w:t>《综合授信协议》项下的每一笔具体授信业务的保证期间单独计算，为自具体授信业务合同或协议约定的惠泽电器履行债务期限届满之日起三年。如因法律规定或具体授信业务合同或协议约定的事件发生而导致债务提前到期,保证期间为债务提前到期日起三年。望变电气同意债务展期的，保证期间为展期协议重新约定的债务履行期限届满之日起三年。如具体授信业务合同或协议项下债务分期履行，则对每期债务而言，保证期间均为最后一期债务履行期限届满之日起三年。</w:t>
      </w:r>
    </w:p>
    <w:p w14:paraId="658595F3">
      <w:pPr>
        <w:widowControl/>
        <w:adjustRightInd w:val="0"/>
        <w:snapToGrid w:val="0"/>
        <w:spacing w:line="560" w:lineRule="exact"/>
        <w:ind w:firstLine="562" w:firstLineChars="200"/>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三、担保的必要性和合理性</w:t>
      </w:r>
    </w:p>
    <w:p w14:paraId="41B94172">
      <w:pPr>
        <w:widowControl/>
        <w:adjustRightInd w:val="0"/>
        <w:snapToGrid w:val="0"/>
        <w:spacing w:line="560" w:lineRule="exact"/>
        <w:ind w:firstLine="480" w:firstLineChars="20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本月新增的对外担保主要为满足子公司日常生产经营需要，保证其生产经营活动的顺利开展，符合公司实际经营情况和整体发展战略，具有必要性和合理性。被担保对象为公司全资子公司，公司对其日常经营活动和资信状况能够及时掌握，担保风险总体可控，不会对公司及股东特别是中小股东利益造成重大不利影响。</w:t>
      </w:r>
    </w:p>
    <w:p w14:paraId="3B1F2497">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董事会意见</w:t>
      </w:r>
    </w:p>
    <w:p w14:paraId="3281E74F">
      <w:pPr>
        <w:widowControl/>
        <w:adjustRightInd w:val="0"/>
        <w:snapToGrid w:val="0"/>
        <w:spacing w:line="560" w:lineRule="exact"/>
        <w:ind w:firstLine="480" w:firstLineChars="200"/>
        <w:jc w:val="left"/>
        <w:rPr>
          <w:sz w:val="24"/>
          <w:szCs w:val="24"/>
        </w:rPr>
      </w:pPr>
      <w:r>
        <w:rPr>
          <w:rFonts w:hint="eastAsia" w:asciiTheme="minorEastAsia" w:hAnsiTheme="minorEastAsia" w:cstheme="minorEastAsia"/>
          <w:sz w:val="24"/>
          <w:szCs w:val="24"/>
        </w:rPr>
        <w:t>上述担保事项属于公司2024年第三次临时股东会授权范围并在有效期内，无需再次提交公司董事会、股东会审议。</w:t>
      </w:r>
    </w:p>
    <w:p w14:paraId="0A1B5923">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累计对外担保数量及逾期担保的数量</w:t>
      </w:r>
    </w:p>
    <w:p w14:paraId="1E47E60B">
      <w:pPr>
        <w:autoSpaceDE w:val="0"/>
        <w:autoSpaceDN w:val="0"/>
        <w:adjustRightInd w:val="0"/>
        <w:spacing w:before="156" w:beforeLines="50" w:line="360" w:lineRule="auto"/>
        <w:ind w:firstLine="480" w:firstLineChars="200"/>
        <w:rPr>
          <w:rFonts w:ascii="宋体" w:hAnsi="宋体" w:cs="宋体"/>
          <w:bCs/>
          <w:sz w:val="24"/>
          <w:szCs w:val="24"/>
        </w:rPr>
      </w:pPr>
      <w:r>
        <w:rPr>
          <w:rFonts w:hint="eastAsia" w:ascii="宋体" w:hAnsi="宋体" w:cs="宋体"/>
          <w:bCs/>
          <w:sz w:val="24"/>
          <w:szCs w:val="24"/>
        </w:rPr>
        <w:t>截至2025年</w:t>
      </w:r>
      <w:r>
        <w:rPr>
          <w:rFonts w:ascii="宋体" w:hAnsi="宋体" w:cs="宋体"/>
          <w:bCs/>
          <w:sz w:val="24"/>
          <w:szCs w:val="24"/>
        </w:rPr>
        <w:t>9</w:t>
      </w:r>
      <w:r>
        <w:rPr>
          <w:rFonts w:hint="eastAsia" w:ascii="宋体" w:hAnsi="宋体" w:cs="宋体"/>
          <w:bCs/>
          <w:sz w:val="24"/>
          <w:szCs w:val="24"/>
        </w:rPr>
        <w:t>月末，公司对外担保均为对子公司的担保，累计担保总额为</w:t>
      </w:r>
      <w:r>
        <w:rPr>
          <w:rFonts w:ascii="宋体" w:hAnsi="宋体" w:cs="宋体"/>
          <w:bCs/>
          <w:sz w:val="24"/>
          <w:szCs w:val="24"/>
        </w:rPr>
        <w:t>105</w:t>
      </w:r>
      <w:r>
        <w:rPr>
          <w:rFonts w:hint="eastAsia" w:ascii="宋体" w:hAnsi="宋体" w:cs="宋体"/>
          <w:bCs/>
          <w:sz w:val="24"/>
          <w:szCs w:val="24"/>
        </w:rPr>
        <w:t>,</w:t>
      </w:r>
      <w:r>
        <w:rPr>
          <w:rFonts w:ascii="宋体" w:hAnsi="宋体" w:cs="宋体"/>
          <w:bCs/>
          <w:sz w:val="24"/>
          <w:szCs w:val="24"/>
        </w:rPr>
        <w:t>674.10</w:t>
      </w:r>
      <w:r>
        <w:rPr>
          <w:rFonts w:hint="eastAsia" w:ascii="宋体" w:hAnsi="宋体" w:cs="宋体"/>
          <w:bCs/>
          <w:sz w:val="24"/>
          <w:szCs w:val="24"/>
        </w:rPr>
        <w:t>万元，担保余额为</w:t>
      </w:r>
      <w:r>
        <w:rPr>
          <w:rFonts w:ascii="宋体" w:hAnsi="宋体" w:cs="宋体"/>
          <w:bCs/>
          <w:sz w:val="24"/>
          <w:szCs w:val="24"/>
        </w:rPr>
        <w:t>61,416.94</w:t>
      </w:r>
      <w:r>
        <w:rPr>
          <w:rFonts w:hint="eastAsia" w:ascii="宋体" w:hAnsi="宋体" w:cs="宋体"/>
          <w:bCs/>
          <w:sz w:val="24"/>
          <w:szCs w:val="24"/>
        </w:rPr>
        <w:t>元，担保总额占公司最近一期经审计净资产的</w:t>
      </w:r>
      <w:r>
        <w:rPr>
          <w:rFonts w:ascii="宋体" w:hAnsi="宋体" w:cs="宋体"/>
          <w:bCs/>
          <w:sz w:val="24"/>
          <w:szCs w:val="24"/>
        </w:rPr>
        <w:t>43.79</w:t>
      </w:r>
      <w:r>
        <w:rPr>
          <w:rFonts w:hint="eastAsia" w:ascii="宋体" w:hAnsi="宋体" w:cs="宋体"/>
          <w:bCs/>
          <w:sz w:val="24"/>
          <w:szCs w:val="24"/>
        </w:rPr>
        <w:t>%，担保余额占公司最近一期经审计净资产的</w:t>
      </w:r>
      <w:r>
        <w:rPr>
          <w:rFonts w:ascii="宋体" w:hAnsi="宋体" w:cs="宋体"/>
          <w:bCs/>
          <w:sz w:val="24"/>
          <w:szCs w:val="24"/>
        </w:rPr>
        <w:t>25.45</w:t>
      </w:r>
      <w:r>
        <w:rPr>
          <w:rFonts w:hint="eastAsia" w:ascii="宋体" w:hAnsi="宋体" w:cs="宋体"/>
          <w:bCs/>
          <w:sz w:val="24"/>
          <w:szCs w:val="24"/>
        </w:rPr>
        <w:t>%；不存在逾期担保。</w:t>
      </w:r>
    </w:p>
    <w:p w14:paraId="3DC7205B">
      <w:pPr>
        <w:autoSpaceDE w:val="0"/>
        <w:autoSpaceDN w:val="0"/>
        <w:adjustRightInd w:val="0"/>
        <w:spacing w:before="156" w:beforeLines="50" w:line="360" w:lineRule="auto"/>
        <w:ind w:firstLine="480" w:firstLineChars="200"/>
        <w:rPr>
          <w:rFonts w:ascii="宋体" w:hAnsi="宋体" w:cs="宋体"/>
          <w:bCs/>
          <w:sz w:val="24"/>
          <w:szCs w:val="24"/>
        </w:rPr>
      </w:pPr>
      <w:r>
        <w:rPr>
          <w:rFonts w:hint="eastAsia" w:ascii="宋体" w:hAnsi="宋体" w:cs="宋体"/>
          <w:bCs/>
          <w:sz w:val="24"/>
          <w:szCs w:val="24"/>
        </w:rPr>
        <w:t>截至2025年</w:t>
      </w:r>
      <w:r>
        <w:rPr>
          <w:rFonts w:ascii="宋体" w:hAnsi="宋体" w:cs="宋体"/>
          <w:bCs/>
          <w:sz w:val="24"/>
          <w:szCs w:val="24"/>
        </w:rPr>
        <w:t>9</w:t>
      </w:r>
      <w:r>
        <w:rPr>
          <w:rFonts w:hint="eastAsia" w:ascii="宋体" w:hAnsi="宋体" w:cs="宋体"/>
          <w:bCs/>
          <w:sz w:val="24"/>
          <w:szCs w:val="24"/>
        </w:rPr>
        <w:t>月末，公司及子公司可用担保额度为</w:t>
      </w:r>
      <w:r>
        <w:rPr>
          <w:rFonts w:ascii="宋体" w:hAnsi="宋体" w:cs="宋体"/>
          <w:bCs/>
          <w:sz w:val="24"/>
          <w:szCs w:val="24"/>
        </w:rPr>
        <w:t>68,825.90</w:t>
      </w:r>
      <w:r>
        <w:rPr>
          <w:rFonts w:hint="eastAsia" w:ascii="宋体" w:hAnsi="宋体" w:cs="宋体"/>
          <w:bCs/>
          <w:sz w:val="24"/>
          <w:szCs w:val="24"/>
        </w:rPr>
        <w:t>万元（包含惠泽电器</w:t>
      </w:r>
      <w:r>
        <w:rPr>
          <w:rFonts w:ascii="宋体" w:hAnsi="宋体" w:cs="宋体"/>
          <w:bCs/>
          <w:sz w:val="24"/>
          <w:szCs w:val="24"/>
        </w:rPr>
        <w:t>9</w:t>
      </w:r>
      <w:r>
        <w:rPr>
          <w:rFonts w:hint="eastAsia" w:ascii="宋体" w:hAnsi="宋体" w:cs="宋体"/>
          <w:bCs/>
          <w:sz w:val="24"/>
          <w:szCs w:val="24"/>
        </w:rPr>
        <w:t>,000.00万元、黔南望江17,000.00万元和云变电气</w:t>
      </w:r>
      <w:r>
        <w:rPr>
          <w:rFonts w:ascii="宋体" w:hAnsi="宋体" w:cs="宋体"/>
          <w:bCs/>
          <w:sz w:val="24"/>
          <w:szCs w:val="24"/>
        </w:rPr>
        <w:t>42,825.90</w:t>
      </w:r>
      <w:r>
        <w:rPr>
          <w:rFonts w:hint="eastAsia" w:ascii="宋体" w:hAnsi="宋体" w:cs="宋体"/>
          <w:bCs/>
          <w:sz w:val="24"/>
          <w:szCs w:val="24"/>
        </w:rPr>
        <w:t>万元），均为经公司2024年第三次临时股东会会议审议通过的2025年度担保额度。</w:t>
      </w:r>
    </w:p>
    <w:p w14:paraId="4ECF296E">
      <w:pPr>
        <w:adjustRightInd w:val="0"/>
        <w:snapToGrid w:val="0"/>
        <w:spacing w:line="360" w:lineRule="auto"/>
        <w:rPr>
          <w:rFonts w:asciiTheme="minorEastAsia" w:hAnsiTheme="minorEastAsia"/>
          <w:bCs/>
          <w:sz w:val="24"/>
          <w:szCs w:val="24"/>
        </w:rPr>
      </w:pPr>
    </w:p>
    <w:p w14:paraId="7C7538B3">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特此公告。</w:t>
      </w:r>
    </w:p>
    <w:p w14:paraId="380D1FC4">
      <w:pPr>
        <w:adjustRightInd w:val="0"/>
        <w:snapToGrid w:val="0"/>
        <w:spacing w:line="360" w:lineRule="auto"/>
        <w:rPr>
          <w:rFonts w:asciiTheme="minorEastAsia" w:hAnsiTheme="minorEastAsia"/>
          <w:bCs/>
          <w:sz w:val="24"/>
          <w:szCs w:val="24"/>
        </w:rPr>
      </w:pPr>
    </w:p>
    <w:p w14:paraId="6A887C0A">
      <w:pPr>
        <w:adjustRightInd w:val="0"/>
        <w:snapToGrid w:val="0"/>
        <w:spacing w:line="360" w:lineRule="auto"/>
        <w:rPr>
          <w:rFonts w:asciiTheme="minorEastAsia" w:hAnsiTheme="minorEastAsia"/>
          <w:bCs/>
          <w:sz w:val="24"/>
          <w:szCs w:val="24"/>
        </w:rPr>
      </w:pPr>
    </w:p>
    <w:p w14:paraId="110B83AC">
      <w:pPr>
        <w:adjustRightInd w:val="0"/>
        <w:snapToGrid w:val="0"/>
        <w:spacing w:line="360" w:lineRule="auto"/>
        <w:jc w:val="right"/>
        <w:rPr>
          <w:rFonts w:asciiTheme="minorEastAsia" w:hAnsiTheme="minorEastAsia"/>
          <w:bCs/>
          <w:sz w:val="24"/>
          <w:szCs w:val="24"/>
        </w:rPr>
      </w:pPr>
      <w:r>
        <w:rPr>
          <w:rFonts w:hint="eastAsia" w:asciiTheme="minorEastAsia" w:hAnsiTheme="minorEastAsia"/>
          <w:bCs/>
          <w:sz w:val="24"/>
          <w:szCs w:val="24"/>
        </w:rPr>
        <w:t>重庆望变电气（集团）股份有限公司董事会</w:t>
      </w:r>
    </w:p>
    <w:p w14:paraId="1376CADD">
      <w:pPr>
        <w:adjustRightInd w:val="0"/>
        <w:snapToGrid w:val="0"/>
        <w:spacing w:line="360" w:lineRule="auto"/>
        <w:jc w:val="right"/>
        <w:rPr>
          <w:rFonts w:asciiTheme="minorEastAsia" w:hAnsiTheme="minorEastAsia"/>
          <w:b/>
          <w:sz w:val="24"/>
          <w:szCs w:val="24"/>
        </w:rPr>
      </w:pPr>
      <w:r>
        <w:rPr>
          <w:rFonts w:hint="eastAsia" w:asciiTheme="minorEastAsia" w:hAnsiTheme="minorEastAsia"/>
          <w:bCs/>
          <w:sz w:val="24"/>
          <w:szCs w:val="24"/>
        </w:rPr>
        <w:t>2025年</w:t>
      </w:r>
      <w:r>
        <w:rPr>
          <w:rFonts w:asciiTheme="minorEastAsia" w:hAnsiTheme="minorEastAsia"/>
          <w:bCs/>
          <w:sz w:val="24"/>
          <w:szCs w:val="24"/>
        </w:rPr>
        <w:t>10</w:t>
      </w:r>
      <w:r>
        <w:rPr>
          <w:rFonts w:hint="eastAsia" w:asciiTheme="minorEastAsia" w:hAnsiTheme="minorEastAsia"/>
          <w:bCs/>
          <w:sz w:val="24"/>
          <w:szCs w:val="24"/>
        </w:rPr>
        <w:t>月1</w:t>
      </w:r>
      <w:r>
        <w:rPr>
          <w:rFonts w:hint="eastAsia" w:asciiTheme="minorEastAsia" w:hAnsiTheme="minorEastAsia"/>
          <w:bCs/>
          <w:sz w:val="24"/>
          <w:szCs w:val="24"/>
          <w:lang w:val="en-US" w:eastAsia="zh-CN"/>
        </w:rPr>
        <w:t>1</w:t>
      </w:r>
      <w:bookmarkStart w:id="5" w:name="_GoBack"/>
      <w:bookmarkEnd w:id="5"/>
      <w:r>
        <w:rPr>
          <w:rFonts w:hint="eastAsia" w:asciiTheme="minorEastAsia" w:hAnsiTheme="minorEastAsia"/>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1D5"/>
    <w:multiLevelType w:val="multilevel"/>
    <w:tmpl w:val="00E041D5"/>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168B4FAA"/>
    <w:multiLevelType w:val="singleLevel"/>
    <w:tmpl w:val="168B4FAA"/>
    <w:lvl w:ilvl="0" w:tentative="0">
      <w:start w:val="1"/>
      <w:numFmt w:val="bullet"/>
      <w:lvlText w:val=""/>
      <w:lvlJc w:val="left"/>
      <w:pPr>
        <w:ind w:left="420" w:hanging="420"/>
      </w:pPr>
      <w:rPr>
        <w:rFonts w:hint="default" w:ascii="Wingdings" w:hAnsi="Wingdings"/>
      </w:rPr>
    </w:lvl>
  </w:abstractNum>
  <w:abstractNum w:abstractNumId="2">
    <w:nsid w:val="52EA2A72"/>
    <w:multiLevelType w:val="singleLevel"/>
    <w:tmpl w:val="52EA2A72"/>
    <w:lvl w:ilvl="0" w:tentative="0">
      <w:start w:val="1"/>
      <w:numFmt w:val="chineseCounting"/>
      <w:suff w:val="nothing"/>
      <w:lvlText w:val="%1、"/>
      <w:lvlJc w:val="left"/>
      <w:rPr>
        <w:rFonts w:hint="eastAsia"/>
      </w:rPr>
    </w:lvl>
  </w:abstractNum>
  <w:abstractNum w:abstractNumId="3">
    <w:nsid w:val="580E64DF"/>
    <w:multiLevelType w:val="multilevel"/>
    <w:tmpl w:val="580E64DF"/>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4281"/>
    <w:rsid w:val="000657A0"/>
    <w:rsid w:val="00071209"/>
    <w:rsid w:val="00071335"/>
    <w:rsid w:val="00071DCE"/>
    <w:rsid w:val="00071DFD"/>
    <w:rsid w:val="00071EFB"/>
    <w:rsid w:val="0007584E"/>
    <w:rsid w:val="0007700C"/>
    <w:rsid w:val="00083DB8"/>
    <w:rsid w:val="000843BF"/>
    <w:rsid w:val="000847A8"/>
    <w:rsid w:val="0008599D"/>
    <w:rsid w:val="0008617F"/>
    <w:rsid w:val="00091B04"/>
    <w:rsid w:val="00091E1F"/>
    <w:rsid w:val="00093210"/>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11A0"/>
    <w:rsid w:val="00123A27"/>
    <w:rsid w:val="0013329D"/>
    <w:rsid w:val="001345D6"/>
    <w:rsid w:val="00135412"/>
    <w:rsid w:val="00136B4D"/>
    <w:rsid w:val="00142572"/>
    <w:rsid w:val="00142BE7"/>
    <w:rsid w:val="00144A2D"/>
    <w:rsid w:val="00145904"/>
    <w:rsid w:val="00145AE4"/>
    <w:rsid w:val="00146AE6"/>
    <w:rsid w:val="00147BA3"/>
    <w:rsid w:val="001509BD"/>
    <w:rsid w:val="00153D9F"/>
    <w:rsid w:val="00154ECD"/>
    <w:rsid w:val="00154F63"/>
    <w:rsid w:val="00157662"/>
    <w:rsid w:val="0016101B"/>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1D6"/>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00E1"/>
    <w:rsid w:val="001F2083"/>
    <w:rsid w:val="001F422F"/>
    <w:rsid w:val="001F6B2B"/>
    <w:rsid w:val="00202534"/>
    <w:rsid w:val="002048A3"/>
    <w:rsid w:val="00206BC7"/>
    <w:rsid w:val="00207652"/>
    <w:rsid w:val="00207743"/>
    <w:rsid w:val="00213781"/>
    <w:rsid w:val="00214ACE"/>
    <w:rsid w:val="00215E68"/>
    <w:rsid w:val="002160DD"/>
    <w:rsid w:val="00216775"/>
    <w:rsid w:val="002217D3"/>
    <w:rsid w:val="00224529"/>
    <w:rsid w:val="0022784F"/>
    <w:rsid w:val="00230F96"/>
    <w:rsid w:val="00231D36"/>
    <w:rsid w:val="0023362A"/>
    <w:rsid w:val="00235F3E"/>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5FF1"/>
    <w:rsid w:val="002B7FB0"/>
    <w:rsid w:val="002C07EF"/>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5ACE"/>
    <w:rsid w:val="002E6FED"/>
    <w:rsid w:val="002F0218"/>
    <w:rsid w:val="002F4615"/>
    <w:rsid w:val="002F7887"/>
    <w:rsid w:val="00300E0C"/>
    <w:rsid w:val="003068DE"/>
    <w:rsid w:val="00306CA5"/>
    <w:rsid w:val="003071F3"/>
    <w:rsid w:val="00313D6A"/>
    <w:rsid w:val="00317BC2"/>
    <w:rsid w:val="003216A9"/>
    <w:rsid w:val="003216CC"/>
    <w:rsid w:val="0032367F"/>
    <w:rsid w:val="00323A21"/>
    <w:rsid w:val="0032458D"/>
    <w:rsid w:val="003253F1"/>
    <w:rsid w:val="00325654"/>
    <w:rsid w:val="0032604F"/>
    <w:rsid w:val="003315CC"/>
    <w:rsid w:val="00331C12"/>
    <w:rsid w:val="00333180"/>
    <w:rsid w:val="00335113"/>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14D9"/>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419C"/>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0144"/>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880"/>
    <w:rsid w:val="004544C4"/>
    <w:rsid w:val="00456A7E"/>
    <w:rsid w:val="0046022C"/>
    <w:rsid w:val="00460544"/>
    <w:rsid w:val="0046389B"/>
    <w:rsid w:val="004640B3"/>
    <w:rsid w:val="004677A9"/>
    <w:rsid w:val="004700D5"/>
    <w:rsid w:val="00471C18"/>
    <w:rsid w:val="00472CF3"/>
    <w:rsid w:val="004770E5"/>
    <w:rsid w:val="00481F48"/>
    <w:rsid w:val="00482007"/>
    <w:rsid w:val="004824A9"/>
    <w:rsid w:val="0048261B"/>
    <w:rsid w:val="0048475F"/>
    <w:rsid w:val="00484A20"/>
    <w:rsid w:val="00484CD8"/>
    <w:rsid w:val="00490CC5"/>
    <w:rsid w:val="00491D85"/>
    <w:rsid w:val="004923D4"/>
    <w:rsid w:val="00493080"/>
    <w:rsid w:val="00496916"/>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E8A"/>
    <w:rsid w:val="00521184"/>
    <w:rsid w:val="005223BE"/>
    <w:rsid w:val="0052623E"/>
    <w:rsid w:val="00526671"/>
    <w:rsid w:val="00530B9D"/>
    <w:rsid w:val="00530BC3"/>
    <w:rsid w:val="0053277A"/>
    <w:rsid w:val="00533839"/>
    <w:rsid w:val="0053497E"/>
    <w:rsid w:val="00536579"/>
    <w:rsid w:val="00536BBF"/>
    <w:rsid w:val="00537CD7"/>
    <w:rsid w:val="00540BFA"/>
    <w:rsid w:val="00541D93"/>
    <w:rsid w:val="00543F21"/>
    <w:rsid w:val="00544318"/>
    <w:rsid w:val="005443EB"/>
    <w:rsid w:val="00545344"/>
    <w:rsid w:val="005465C2"/>
    <w:rsid w:val="00547C23"/>
    <w:rsid w:val="0055150E"/>
    <w:rsid w:val="005543F1"/>
    <w:rsid w:val="00554723"/>
    <w:rsid w:val="0055573D"/>
    <w:rsid w:val="00555DE5"/>
    <w:rsid w:val="005568D3"/>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0EDC"/>
    <w:rsid w:val="005B236C"/>
    <w:rsid w:val="005B2BCD"/>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4107"/>
    <w:rsid w:val="00695C7D"/>
    <w:rsid w:val="0069742F"/>
    <w:rsid w:val="006A0A03"/>
    <w:rsid w:val="006A2470"/>
    <w:rsid w:val="006A2D38"/>
    <w:rsid w:val="006A7E6C"/>
    <w:rsid w:val="006B040A"/>
    <w:rsid w:val="006B3409"/>
    <w:rsid w:val="006B56A9"/>
    <w:rsid w:val="006B6815"/>
    <w:rsid w:val="006C1BEB"/>
    <w:rsid w:val="006C3189"/>
    <w:rsid w:val="006C6684"/>
    <w:rsid w:val="006C6BCF"/>
    <w:rsid w:val="006C6E81"/>
    <w:rsid w:val="006D219E"/>
    <w:rsid w:val="006D26B5"/>
    <w:rsid w:val="006D2DEE"/>
    <w:rsid w:val="006D420A"/>
    <w:rsid w:val="006D4D88"/>
    <w:rsid w:val="006D553C"/>
    <w:rsid w:val="006D6908"/>
    <w:rsid w:val="006D6B22"/>
    <w:rsid w:val="006E4344"/>
    <w:rsid w:val="006E58EC"/>
    <w:rsid w:val="006E5D45"/>
    <w:rsid w:val="006E5EA3"/>
    <w:rsid w:val="006E6123"/>
    <w:rsid w:val="006E6358"/>
    <w:rsid w:val="006F42F8"/>
    <w:rsid w:val="006F53B5"/>
    <w:rsid w:val="006F6D69"/>
    <w:rsid w:val="006F7462"/>
    <w:rsid w:val="00700132"/>
    <w:rsid w:val="007014E3"/>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1840"/>
    <w:rsid w:val="00764B52"/>
    <w:rsid w:val="00765194"/>
    <w:rsid w:val="007664EE"/>
    <w:rsid w:val="00766608"/>
    <w:rsid w:val="007672B9"/>
    <w:rsid w:val="0077016A"/>
    <w:rsid w:val="00772113"/>
    <w:rsid w:val="007755A3"/>
    <w:rsid w:val="00775E7C"/>
    <w:rsid w:val="00781F4C"/>
    <w:rsid w:val="00783EEA"/>
    <w:rsid w:val="00783FAF"/>
    <w:rsid w:val="00792C7B"/>
    <w:rsid w:val="00794DE8"/>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7E6"/>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70C"/>
    <w:rsid w:val="00806E59"/>
    <w:rsid w:val="008073A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CCB"/>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4BD"/>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268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7254"/>
    <w:rsid w:val="009A1B98"/>
    <w:rsid w:val="009A240C"/>
    <w:rsid w:val="009A415C"/>
    <w:rsid w:val="009A5C7D"/>
    <w:rsid w:val="009A5DAF"/>
    <w:rsid w:val="009A6862"/>
    <w:rsid w:val="009A6874"/>
    <w:rsid w:val="009A7601"/>
    <w:rsid w:val="009B026F"/>
    <w:rsid w:val="009B3ABD"/>
    <w:rsid w:val="009B7AEF"/>
    <w:rsid w:val="009C16F8"/>
    <w:rsid w:val="009D3111"/>
    <w:rsid w:val="009D3181"/>
    <w:rsid w:val="009D334A"/>
    <w:rsid w:val="009D6FBE"/>
    <w:rsid w:val="009E0F21"/>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2E02"/>
    <w:rsid w:val="00A93829"/>
    <w:rsid w:val="00A94E34"/>
    <w:rsid w:val="00A964BD"/>
    <w:rsid w:val="00A979DD"/>
    <w:rsid w:val="00AA1C47"/>
    <w:rsid w:val="00AA3C83"/>
    <w:rsid w:val="00AA5E72"/>
    <w:rsid w:val="00AA6069"/>
    <w:rsid w:val="00AA7102"/>
    <w:rsid w:val="00AA7415"/>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6154C"/>
    <w:rsid w:val="00B70394"/>
    <w:rsid w:val="00B72F06"/>
    <w:rsid w:val="00B73783"/>
    <w:rsid w:val="00B73C2D"/>
    <w:rsid w:val="00B74DC3"/>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062F"/>
    <w:rsid w:val="00BE14A3"/>
    <w:rsid w:val="00BE17F4"/>
    <w:rsid w:val="00BE22B3"/>
    <w:rsid w:val="00BE3BA4"/>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235"/>
    <w:rsid w:val="00C176BF"/>
    <w:rsid w:val="00C17AE0"/>
    <w:rsid w:val="00C3028C"/>
    <w:rsid w:val="00C3055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7718C"/>
    <w:rsid w:val="00C81131"/>
    <w:rsid w:val="00C823BD"/>
    <w:rsid w:val="00C823C0"/>
    <w:rsid w:val="00C82ADF"/>
    <w:rsid w:val="00C85898"/>
    <w:rsid w:val="00C85AB9"/>
    <w:rsid w:val="00C85B23"/>
    <w:rsid w:val="00C85DFC"/>
    <w:rsid w:val="00C87D04"/>
    <w:rsid w:val="00C87EFC"/>
    <w:rsid w:val="00C914B2"/>
    <w:rsid w:val="00C93E0F"/>
    <w:rsid w:val="00C96AA0"/>
    <w:rsid w:val="00C96B4E"/>
    <w:rsid w:val="00C9754C"/>
    <w:rsid w:val="00CA0B24"/>
    <w:rsid w:val="00CA40B0"/>
    <w:rsid w:val="00CA5963"/>
    <w:rsid w:val="00CA5F3C"/>
    <w:rsid w:val="00CA6285"/>
    <w:rsid w:val="00CA62D8"/>
    <w:rsid w:val="00CB23BD"/>
    <w:rsid w:val="00CB3998"/>
    <w:rsid w:val="00CB5618"/>
    <w:rsid w:val="00CB577A"/>
    <w:rsid w:val="00CC290D"/>
    <w:rsid w:val="00CC483E"/>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1BD"/>
    <w:rsid w:val="00D10370"/>
    <w:rsid w:val="00D11861"/>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1E99"/>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0E2"/>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0295"/>
    <w:rsid w:val="00E163F5"/>
    <w:rsid w:val="00E16CF4"/>
    <w:rsid w:val="00E17AAA"/>
    <w:rsid w:val="00E2023C"/>
    <w:rsid w:val="00E22FD2"/>
    <w:rsid w:val="00E254DE"/>
    <w:rsid w:val="00E279C7"/>
    <w:rsid w:val="00E27F47"/>
    <w:rsid w:val="00E337B2"/>
    <w:rsid w:val="00E36046"/>
    <w:rsid w:val="00E368C1"/>
    <w:rsid w:val="00E36F0D"/>
    <w:rsid w:val="00E42686"/>
    <w:rsid w:val="00E45713"/>
    <w:rsid w:val="00E46E94"/>
    <w:rsid w:val="00E5141A"/>
    <w:rsid w:val="00E525EF"/>
    <w:rsid w:val="00E52B61"/>
    <w:rsid w:val="00E542ED"/>
    <w:rsid w:val="00E54D91"/>
    <w:rsid w:val="00E54EA4"/>
    <w:rsid w:val="00E551C4"/>
    <w:rsid w:val="00E5608B"/>
    <w:rsid w:val="00E564F8"/>
    <w:rsid w:val="00E57237"/>
    <w:rsid w:val="00E57487"/>
    <w:rsid w:val="00E57F99"/>
    <w:rsid w:val="00E61E73"/>
    <w:rsid w:val="00E64429"/>
    <w:rsid w:val="00E65054"/>
    <w:rsid w:val="00E6534B"/>
    <w:rsid w:val="00E66780"/>
    <w:rsid w:val="00E6678D"/>
    <w:rsid w:val="00E705B8"/>
    <w:rsid w:val="00E711DA"/>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3F6F"/>
    <w:rsid w:val="00EB5C44"/>
    <w:rsid w:val="00EB5FE0"/>
    <w:rsid w:val="00EC185B"/>
    <w:rsid w:val="00EC428E"/>
    <w:rsid w:val="00EC50AD"/>
    <w:rsid w:val="00EC6872"/>
    <w:rsid w:val="00ED0449"/>
    <w:rsid w:val="00ED1087"/>
    <w:rsid w:val="00ED5A7B"/>
    <w:rsid w:val="00ED769C"/>
    <w:rsid w:val="00EE1525"/>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0CEE"/>
    <w:rsid w:val="00F330F8"/>
    <w:rsid w:val="00F33971"/>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5DB9"/>
    <w:rsid w:val="00F6669E"/>
    <w:rsid w:val="00F666D6"/>
    <w:rsid w:val="00F67D23"/>
    <w:rsid w:val="00F7320A"/>
    <w:rsid w:val="00F74046"/>
    <w:rsid w:val="00F74414"/>
    <w:rsid w:val="00F75D20"/>
    <w:rsid w:val="00F80FF3"/>
    <w:rsid w:val="00F82D72"/>
    <w:rsid w:val="00F83E12"/>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52B38A3"/>
    <w:rsid w:val="082F25E4"/>
    <w:rsid w:val="0A8F5D00"/>
    <w:rsid w:val="0D75742F"/>
    <w:rsid w:val="0EA7186A"/>
    <w:rsid w:val="0EE330C9"/>
    <w:rsid w:val="10C04E65"/>
    <w:rsid w:val="10D017D9"/>
    <w:rsid w:val="1348114C"/>
    <w:rsid w:val="138B5786"/>
    <w:rsid w:val="1CA0145B"/>
    <w:rsid w:val="20BF58D8"/>
    <w:rsid w:val="21603540"/>
    <w:rsid w:val="2332011C"/>
    <w:rsid w:val="24011B01"/>
    <w:rsid w:val="261F3F85"/>
    <w:rsid w:val="27F7686E"/>
    <w:rsid w:val="2B7ED06F"/>
    <w:rsid w:val="2D3D4257"/>
    <w:rsid w:val="2DDA0928"/>
    <w:rsid w:val="32B41128"/>
    <w:rsid w:val="35DE565D"/>
    <w:rsid w:val="37AE5168"/>
    <w:rsid w:val="3A3D4F53"/>
    <w:rsid w:val="448B464D"/>
    <w:rsid w:val="4B887C1D"/>
    <w:rsid w:val="4C115F9A"/>
    <w:rsid w:val="4C2537F3"/>
    <w:rsid w:val="4EE778FC"/>
    <w:rsid w:val="50446580"/>
    <w:rsid w:val="513525FF"/>
    <w:rsid w:val="520934A3"/>
    <w:rsid w:val="53093721"/>
    <w:rsid w:val="53B322F3"/>
    <w:rsid w:val="5DFF29E0"/>
    <w:rsid w:val="5EDF3AF6"/>
    <w:rsid w:val="5FD94BDB"/>
    <w:rsid w:val="64632CB3"/>
    <w:rsid w:val="68B41309"/>
    <w:rsid w:val="69CA7F8E"/>
    <w:rsid w:val="6B32428E"/>
    <w:rsid w:val="6B9F0575"/>
    <w:rsid w:val="6D464B59"/>
    <w:rsid w:val="739E1612"/>
    <w:rsid w:val="73EF1F12"/>
    <w:rsid w:val="75AF62D4"/>
    <w:rsid w:val="760E16AB"/>
    <w:rsid w:val="784244D4"/>
    <w:rsid w:val="7BC14284"/>
    <w:rsid w:val="7F921D31"/>
    <w:rsid w:val="AEFF9737"/>
    <w:rsid w:val="AEFFAB2F"/>
    <w:rsid w:val="DDFFD477"/>
    <w:rsid w:val="FADAB0B6"/>
    <w:rsid w:val="FFBBF84C"/>
    <w:rsid w:val="FFED0BA2"/>
    <w:rsid w:val="FFFB1921"/>
    <w:rsid w:val="FFFFE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30"/>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32"/>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6"/>
    <w:semiHidden/>
    <w:qFormat/>
    <w:uiPriority w:val="99"/>
    <w:rPr>
      <w:sz w:val="18"/>
      <w:szCs w:val="18"/>
    </w:rPr>
  </w:style>
  <w:style w:type="character" w:customStyle="1" w:styleId="16">
    <w:name w:val="标题 1 字符"/>
    <w:basedOn w:val="13"/>
    <w:link w:val="2"/>
    <w:qFormat/>
    <w:uiPriority w:val="9"/>
    <w:rPr>
      <w:b/>
      <w:bCs/>
      <w:kern w:val="44"/>
      <w:sz w:val="44"/>
      <w:szCs w:val="44"/>
    </w:rPr>
  </w:style>
  <w:style w:type="paragraph" w:styleId="17">
    <w:name w:val="List Paragraph"/>
    <w:basedOn w:val="1"/>
    <w:qFormat/>
    <w:uiPriority w:val="34"/>
    <w:pPr>
      <w:ind w:firstLine="420" w:firstLineChars="200"/>
    </w:pPr>
  </w:style>
  <w:style w:type="character" w:styleId="18">
    <w:name w:val="Placeholder Text"/>
    <w:basedOn w:val="13"/>
    <w:semiHidden/>
    <w:qFormat/>
    <w:uiPriority w:val="99"/>
    <w:rPr>
      <w:color w:val="auto"/>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文档结构图 字符"/>
    <w:basedOn w:val="13"/>
    <w:link w:val="4"/>
    <w:semiHidden/>
    <w:qFormat/>
    <w:uiPriority w:val="99"/>
    <w:rPr>
      <w:rFonts w:ascii="宋体" w:eastAsia="宋体"/>
      <w:sz w:val="18"/>
      <w:szCs w:val="18"/>
    </w:rPr>
  </w:style>
  <w:style w:type="character" w:customStyle="1" w:styleId="23">
    <w:name w:val="样式1"/>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6"/>
    <w:qFormat/>
    <w:uiPriority w:val="1"/>
  </w:style>
  <w:style w:type="character" w:customStyle="1" w:styleId="29">
    <w:name w:val="样式7"/>
    <w:basedOn w:val="26"/>
    <w:qFormat/>
    <w:uiPriority w:val="1"/>
  </w:style>
  <w:style w:type="character" w:customStyle="1" w:styleId="30">
    <w:name w:val="批注文字 字符"/>
    <w:basedOn w:val="13"/>
    <w:link w:val="5"/>
    <w:qFormat/>
    <w:uiPriority w:val="99"/>
  </w:style>
  <w:style w:type="paragraph" w:customStyle="1" w:styleId="31">
    <w:name w:val="p0"/>
    <w:basedOn w:val="1"/>
    <w:qFormat/>
    <w:uiPriority w:val="0"/>
    <w:pPr>
      <w:widowControl/>
    </w:pPr>
    <w:rPr>
      <w:rFonts w:ascii="Book Antiqua" w:hAnsi="Book Antiqua" w:eastAsia="宋体" w:cs="宋体"/>
      <w:kern w:val="0"/>
      <w:sz w:val="24"/>
      <w:szCs w:val="24"/>
    </w:rPr>
  </w:style>
  <w:style w:type="character" w:customStyle="1" w:styleId="32">
    <w:name w:val="批注主题 字符"/>
    <w:basedOn w:val="30"/>
    <w:link w:val="10"/>
    <w:semiHidden/>
    <w:qFormat/>
    <w:uiPriority w:val="99"/>
    <w:rPr>
      <w:b/>
      <w:bCs/>
    </w:rPr>
  </w:style>
  <w:style w:type="paragraph" w:customStyle="1" w:styleId="33">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E8975CD8-AA4F-4D77-B72C-58EE482ADE73}"/>
      </w:docPartPr>
      <w:docPartBody>
        <w:p w14:paraId="47F88FA4">
          <w:pPr>
            <w:pStyle w:val="5"/>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32CF6"/>
    <w:rsid w:val="000343D6"/>
    <w:rsid w:val="0004422D"/>
    <w:rsid w:val="00046446"/>
    <w:rsid w:val="00051238"/>
    <w:rsid w:val="00064914"/>
    <w:rsid w:val="000777D0"/>
    <w:rsid w:val="00091B04"/>
    <w:rsid w:val="000927E9"/>
    <w:rsid w:val="000A3E63"/>
    <w:rsid w:val="000B72CA"/>
    <w:rsid w:val="000D5200"/>
    <w:rsid w:val="000E3071"/>
    <w:rsid w:val="0011090A"/>
    <w:rsid w:val="00111BD1"/>
    <w:rsid w:val="0013460A"/>
    <w:rsid w:val="00145670"/>
    <w:rsid w:val="0016580D"/>
    <w:rsid w:val="0019225F"/>
    <w:rsid w:val="001D5BCD"/>
    <w:rsid w:val="001D6115"/>
    <w:rsid w:val="001E3EA0"/>
    <w:rsid w:val="002143E6"/>
    <w:rsid w:val="00256D89"/>
    <w:rsid w:val="00267098"/>
    <w:rsid w:val="00282A8F"/>
    <w:rsid w:val="002E4793"/>
    <w:rsid w:val="002E6255"/>
    <w:rsid w:val="00306E3D"/>
    <w:rsid w:val="00316D69"/>
    <w:rsid w:val="0036106E"/>
    <w:rsid w:val="00376DD0"/>
    <w:rsid w:val="003810DE"/>
    <w:rsid w:val="003906EF"/>
    <w:rsid w:val="003A17F8"/>
    <w:rsid w:val="003B04EC"/>
    <w:rsid w:val="003B50D8"/>
    <w:rsid w:val="003D385E"/>
    <w:rsid w:val="003E041E"/>
    <w:rsid w:val="0043069B"/>
    <w:rsid w:val="00495DE2"/>
    <w:rsid w:val="004A1379"/>
    <w:rsid w:val="004A2790"/>
    <w:rsid w:val="004A4D38"/>
    <w:rsid w:val="004B104B"/>
    <w:rsid w:val="004B2A73"/>
    <w:rsid w:val="004B46C6"/>
    <w:rsid w:val="004B72D1"/>
    <w:rsid w:val="004E2C00"/>
    <w:rsid w:val="004F1BA3"/>
    <w:rsid w:val="00505B16"/>
    <w:rsid w:val="00524560"/>
    <w:rsid w:val="0052623E"/>
    <w:rsid w:val="00535D5C"/>
    <w:rsid w:val="005409B4"/>
    <w:rsid w:val="00541ABD"/>
    <w:rsid w:val="00554BBA"/>
    <w:rsid w:val="00564EDE"/>
    <w:rsid w:val="0058791E"/>
    <w:rsid w:val="005A02F7"/>
    <w:rsid w:val="005B1E3A"/>
    <w:rsid w:val="005D54A9"/>
    <w:rsid w:val="00602E7D"/>
    <w:rsid w:val="00633C9B"/>
    <w:rsid w:val="00645CB1"/>
    <w:rsid w:val="00650792"/>
    <w:rsid w:val="00687612"/>
    <w:rsid w:val="006B7BE4"/>
    <w:rsid w:val="0072633B"/>
    <w:rsid w:val="00734AD3"/>
    <w:rsid w:val="00752860"/>
    <w:rsid w:val="00765580"/>
    <w:rsid w:val="00777D46"/>
    <w:rsid w:val="00780325"/>
    <w:rsid w:val="00781254"/>
    <w:rsid w:val="00781F4C"/>
    <w:rsid w:val="0078693E"/>
    <w:rsid w:val="007A02EA"/>
    <w:rsid w:val="007A0348"/>
    <w:rsid w:val="007A4890"/>
    <w:rsid w:val="007B1DA5"/>
    <w:rsid w:val="007C7D34"/>
    <w:rsid w:val="00800822"/>
    <w:rsid w:val="00846FD4"/>
    <w:rsid w:val="00851D98"/>
    <w:rsid w:val="00932870"/>
    <w:rsid w:val="0095546D"/>
    <w:rsid w:val="009830BF"/>
    <w:rsid w:val="00985796"/>
    <w:rsid w:val="00996F77"/>
    <w:rsid w:val="0099798A"/>
    <w:rsid w:val="009A3853"/>
    <w:rsid w:val="009C514E"/>
    <w:rsid w:val="009D0A97"/>
    <w:rsid w:val="00A10E8A"/>
    <w:rsid w:val="00A214F0"/>
    <w:rsid w:val="00A3150D"/>
    <w:rsid w:val="00A41B15"/>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24685"/>
    <w:rsid w:val="00C278FF"/>
    <w:rsid w:val="00CA0358"/>
    <w:rsid w:val="00CB6A47"/>
    <w:rsid w:val="00D047C8"/>
    <w:rsid w:val="00D179CB"/>
    <w:rsid w:val="00D26A94"/>
    <w:rsid w:val="00D316FF"/>
    <w:rsid w:val="00D711C1"/>
    <w:rsid w:val="00D74505"/>
    <w:rsid w:val="00D839D6"/>
    <w:rsid w:val="00DB1BD1"/>
    <w:rsid w:val="00DB5C2D"/>
    <w:rsid w:val="00DC38EF"/>
    <w:rsid w:val="00DD166E"/>
    <w:rsid w:val="00DF2409"/>
    <w:rsid w:val="00E717CD"/>
    <w:rsid w:val="00E93D68"/>
    <w:rsid w:val="00EA05B6"/>
    <w:rsid w:val="00F143C9"/>
    <w:rsid w:val="00F476B3"/>
    <w:rsid w:val="00F774E5"/>
    <w:rsid w:val="00FB76F7"/>
    <w:rsid w:val="00FD227C"/>
    <w:rsid w:val="00FD6572"/>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2.xml><?xml version="1.0" encoding="utf-8"?>
<sc:sections xmlns:sc="http://mapping.word.org/2014/section/customize"/>
</file>

<file path=customXml/item3.xml><?xml version="1.0" encoding="utf-8"?>
<b:binding xmlns:clcta-gie="clcta-gie" xmlns:b="http://mapping.word.org/2012/binding" xmlns:clcta-taf="clcta-taf" xmlns:clcta-fte="clcta-fte" xmlns:xlink="xlink" xmlns:clcta-be="clcta-be"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]]></t:sse>
</t:template>
</file>

<file path=customXml/itemProps1.xml><?xml version="1.0" encoding="utf-8"?>
<ds:datastoreItem xmlns:ds="http://schemas.openxmlformats.org/officeDocument/2006/customXml" ds:itemID="{6946C436-FBFE-4818-858F-57D7285C98D3}">
  <ds:schemaRefs/>
</ds:datastoreItem>
</file>

<file path=customXml/itemProps2.xml><?xml version="1.0" encoding="utf-8"?>
<ds:datastoreItem xmlns:ds="http://schemas.openxmlformats.org/officeDocument/2006/customXml" ds:itemID="{4511FAB5-2CDB-48CD-B312-58EE4B3BFC5C}">
  <ds:schemaRefs/>
</ds:datastoreItem>
</file>

<file path=customXml/itemProps3.xml><?xml version="1.0" encoding="utf-8"?>
<ds:datastoreItem xmlns:ds="http://schemas.openxmlformats.org/officeDocument/2006/customXml" ds:itemID="{BA98B501-917D-472D-AC19-F30F1EB82784}">
  <ds:schemaRefs/>
</ds:datastoreItem>
</file>

<file path=customXml/itemProps4.xml><?xml version="1.0" encoding="utf-8"?>
<ds:datastoreItem xmlns:ds="http://schemas.openxmlformats.org/officeDocument/2006/customXml" ds:itemID="{28DE9F88-9F06-4DAD-A8E5-DBEADED94CC2}">
  <ds:schemaRefs/>
</ds:datastoreItem>
</file>

<file path=docProps/app.xml><?xml version="1.0" encoding="utf-8"?>
<Properties xmlns="http://schemas.openxmlformats.org/officeDocument/2006/extended-properties" xmlns:vt="http://schemas.openxmlformats.org/officeDocument/2006/docPropsVTypes">
  <Template>SSEReport</Template>
  <Company>HP</Company>
  <Pages>7</Pages>
  <Words>1983</Words>
  <Characters>2513</Characters>
  <Lines>35</Lines>
  <Paragraphs>9</Paragraphs>
  <TotalTime>20</TotalTime>
  <ScaleCrop>false</ScaleCrop>
  <LinksUpToDate>false</LinksUpToDate>
  <CharactersWithSpaces>2557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2025-07-03T01:10:00Z</dcterms:created>
  <dc:creator>yangzhiquan</dc:creator>
  <cp:lastModifiedBy>雯亦</cp:lastModifiedBy>
  <dcterms:modified xsi:type="dcterms:W3CDTF">2025-10-10T07:07:44Z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2052-12.1.0.22529</vt:lpwstr>
  </property>
  <property fmtid="{D5CDD505-2E9C-101B-9397-08002B2CF9AE}" pid="4" name="ICV">
    <vt:lpwstr>E26656837DF74200B3E3561D447344AF_13</vt:lpwstr>
  </property>
</Properties>
</file>