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1FE0">
      <w:pPr>
        <w:ind w:right="368"/>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138c01e0fe974213b7dbee2fd8863794"/>
          <w:id w:val="371426295"/>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603191</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证券简称：</w:t>
      </w:r>
      <w:sdt>
        <w:sdtPr>
          <w:rPr>
            <w:rFonts w:hint="eastAsia" w:asciiTheme="majorEastAsia" w:hAnsiTheme="majorEastAsia" w:eastAsiaTheme="majorEastAsia"/>
            <w:b/>
            <w:sz w:val="24"/>
            <w:szCs w:val="24"/>
          </w:rPr>
          <w:alias w:val="公司简称"/>
          <w:tag w:val="_GBC_6ee4c2067d484d859d579e07119d67d5"/>
          <w:id w:val="-316727827"/>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望变电气</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公告编号：</w:t>
      </w:r>
      <w:sdt>
        <w:sdtPr>
          <w:rPr>
            <w:rFonts w:hint="eastAsia" w:asciiTheme="majorEastAsia" w:hAnsiTheme="majorEastAsia" w:eastAsiaTheme="majorEastAsia"/>
            <w:b/>
            <w:sz w:val="24"/>
            <w:szCs w:val="24"/>
          </w:rPr>
          <w:alias w:val="临时公告编号"/>
          <w:tag w:val="_GBC_51438e46cb944a2bb6b9cb5e9d53d512"/>
          <w:id w:val="125463573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2024-</w:t>
          </w:r>
          <w:r>
            <w:rPr>
              <w:rFonts w:asciiTheme="majorEastAsia" w:hAnsiTheme="majorEastAsia" w:eastAsiaTheme="majorEastAsia"/>
              <w:b/>
              <w:sz w:val="24"/>
              <w:szCs w:val="24"/>
            </w:rPr>
            <w:t>054</w:t>
          </w:r>
        </w:sdtContent>
      </w:sdt>
    </w:p>
    <w:p w14:paraId="1CE68408">
      <w:pPr>
        <w:ind w:right="368"/>
        <w:jc w:val="right"/>
        <w:rPr>
          <w:rFonts w:hint="eastAsia" w:asciiTheme="majorEastAsia" w:hAnsiTheme="majorEastAsia" w:eastAsiaTheme="majorEastAsia"/>
          <w:b/>
          <w:sz w:val="24"/>
          <w:szCs w:val="24"/>
        </w:rPr>
      </w:pPr>
    </w:p>
    <w:sdt>
      <w:sdtPr>
        <w:tag w:val="_GBC_e5bda077f0d143a5ae96b0c17026c0bd"/>
        <w:id w:val="574475478"/>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公司法定中文名称"/>
            <w:tag w:val="_GBC_e4161861fd03430c9cd011c3c6dff1ed"/>
            <w:id w:val="278687424"/>
            <w:lock w:val="sdtLocked"/>
            <w:placeholder>
              <w:docPart w:val="GBC22222222222222222222222222222"/>
            </w:placeholder>
            <w: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p w14:paraId="535C2AE3">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重庆望变电气（集团）股份有限公司</w:t>
              </w:r>
            </w:p>
          </w:sdtContent>
        </w:sdt>
        <w:p w14:paraId="3CE79393">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010101d618344fa5b92e76d0ebe88eb1"/>
              <w:id w:val="-85966735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a9916c55a66d448495b318c4baea1a96"/>
                  <w:id w:val="511116282"/>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asciiTheme="majorEastAsia" w:hAnsiTheme="majorEastAsia" w:eastAsiaTheme="majorEastAsia"/>
                      <w:b/>
                      <w:color w:val="FF0000"/>
                      <w:sz w:val="36"/>
                      <w:szCs w:val="36"/>
                    </w:rPr>
                    <w:t>2024</w:t>
                  </w:r>
                </w:sdtContent>
              </w:sdt>
              <w:r>
                <w:rPr>
                  <w:rFonts w:hint="eastAsia" w:asciiTheme="majorEastAsia" w:hAnsiTheme="majorEastAsia" w:eastAsiaTheme="majorEastAsia"/>
                  <w:b/>
                  <w:color w:val="FF0000"/>
                  <w:sz w:val="36"/>
                  <w:szCs w:val="36"/>
                </w:rPr>
                <w:t>年第</w:t>
              </w:r>
              <w:sdt>
                <w:sdtPr>
                  <w:rPr>
                    <w:rFonts w:hint="eastAsia" w:asciiTheme="majorEastAsia" w:hAnsiTheme="majorEastAsia" w:eastAsiaTheme="majorEastAsia"/>
                    <w:b/>
                    <w:color w:val="FF0000"/>
                    <w:sz w:val="36"/>
                    <w:szCs w:val="36"/>
                  </w:rPr>
                  <w:alias w:val="股东大会届次"/>
                  <w:tag w:val="_GBC_156d4f1f784645cc85462cafa49a0866"/>
                  <w:id w:val="-496734190"/>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二</w:t>
                  </w:r>
                </w:sdtContent>
              </w:sdt>
              <w:r>
                <w:rPr>
                  <w:rFonts w:hint="eastAsia" w:asciiTheme="majorEastAsia" w:hAnsiTheme="majorEastAsia" w:eastAsiaTheme="majorEastAsia"/>
                  <w:b/>
                  <w:color w:val="FF0000"/>
                  <w:sz w:val="36"/>
                  <w:szCs w:val="36"/>
                </w:rPr>
                <w:t>次临时股东大会</w:t>
              </w:r>
            </w:sdtContent>
          </w:sdt>
          <w:r>
            <w:rPr>
              <w:rFonts w:hint="eastAsia" w:asciiTheme="majorEastAsia" w:hAnsiTheme="majorEastAsia" w:eastAsiaTheme="majorEastAsia"/>
              <w:b/>
              <w:color w:val="FF0000"/>
              <w:sz w:val="36"/>
              <w:szCs w:val="36"/>
            </w:rPr>
            <w:t>的通知</w:t>
          </w:r>
        </w:p>
      </w:sdtContent>
    </w:sdt>
    <w:p w14:paraId="2E587D99">
      <w:pPr>
        <w:jc w:val="center"/>
        <w:rPr>
          <w:rFonts w:hint="eastAsia" w:asciiTheme="majorEastAsia" w:hAnsiTheme="majorEastAsia" w:eastAsiaTheme="majorEastAsia"/>
          <w:b/>
          <w:color w:val="FF0000"/>
          <w:sz w:val="36"/>
          <w:szCs w:val="36"/>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471752995"/>
          <w:lock w:val="sdtLocked"/>
          <w:placeholder>
            <w:docPart w:val="GBC11111111111111111111111111111"/>
          </w:placeholder>
        </w:sdtPr>
        <w:sdtEndPr>
          <w:rPr>
            <w:rFonts w:hint="eastAsia" w:ascii="仿宋_GB2312" w:hAnsi="宋体" w:eastAsia="仿宋_GB2312"/>
            <w:sz w:val="24"/>
          </w:rPr>
        </w:sdtEndPr>
        <w:sdtContent>
          <w:tr w14:paraId="3FA90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3D724BC">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5234C6BA">
      <w:pPr>
        <w:autoSpaceDE w:val="0"/>
        <w:autoSpaceDN w:val="0"/>
        <w:adjustRightInd w:val="0"/>
        <w:snapToGrid w:val="0"/>
        <w:spacing w:line="360" w:lineRule="auto"/>
        <w:ind w:firstLine="480" w:firstLineChars="200"/>
        <w:rPr>
          <w:rFonts w:hint="eastAsia" w:ascii="仿宋_GB2312" w:hAnsi="宋体" w:eastAsia="仿宋_GB2312"/>
          <w:sz w:val="24"/>
        </w:rPr>
      </w:pPr>
    </w:p>
    <w:p w14:paraId="4DB8AE14">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14:paraId="40FB0D4E">
      <w:pPr>
        <w:pStyle w:val="17"/>
        <w:numPr>
          <w:ilvl w:val="0"/>
          <w:numId w:val="1"/>
        </w:numPr>
        <w:autoSpaceDE w:val="0"/>
        <w:autoSpaceDN w:val="0"/>
        <w:adjustRightInd w:val="0"/>
        <w:snapToGrid w:val="0"/>
        <w:spacing w:line="360" w:lineRule="auto"/>
        <w:ind w:firstLineChars="0"/>
        <w:rPr>
          <w:rFonts w:hint="eastAsia" w:ascii="仿宋_GB2312" w:hAnsi="宋体" w:eastAsia="仿宋_GB2312"/>
          <w:sz w:val="24"/>
        </w:rPr>
      </w:pPr>
      <w:r>
        <w:rPr>
          <w:rFonts w:ascii="宋体" w:hAnsi="宋体" w:eastAsia="宋体" w:cs="宋体"/>
          <w:color w:val="000000"/>
          <w:kern w:val="0"/>
          <w:sz w:val="24"/>
        </w:rPr>
        <w:t>股东大会召开日期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2104174767"/>
          <w:lock w:val="sdtLocked"/>
          <w:placeholder>
            <w:docPart w:val="GBC22222222222222222222222222222"/>
          </w:placeholder>
          <w:dataBinding w:prefixMappings="xmlns:clcta-be='clcta-be'" w:xpath="/*/clcta-be:GuDongDaHuiZhaoKaiShiJian" w:storeItemID="{688C5A64-A98D-41DA-8685-B71C516D1A56}"/>
          <w:date w:fullDate="2024-09-19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2024年9月19日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684438054"/>
        <w:lock w:val="sdtLocked"/>
        <w:placeholder>
          <w:docPart w:val="GBC22222222222222222222222222222"/>
        </w:placeholder>
      </w:sdtPr>
      <w:sdtEndPr>
        <w:rPr>
          <w:rFonts w:hint="eastAsia" w:ascii="宋体" w:hAnsi="宋体" w:eastAsia="宋体" w:cs="宋体"/>
          <w:color w:val="000000"/>
          <w:kern w:val="0"/>
          <w:sz w:val="24"/>
        </w:rPr>
      </w:sdtEndPr>
      <w:sdtContent>
        <w:p w14:paraId="0A2E2FC2">
          <w:pPr>
            <w:numPr>
              <w:ilvl w:val="0"/>
              <w:numId w:val="1"/>
            </w:numPr>
            <w:autoSpaceDE w:val="0"/>
            <w:autoSpaceDN w:val="0"/>
            <w:adjustRightInd w:val="0"/>
            <w:snapToGrid w:val="0"/>
            <w:spacing w:line="360" w:lineRule="auto"/>
            <w:ind w:right="84" w:rightChars="40"/>
            <w:rPr>
              <w:rFonts w:hint="eastAsia" w:ascii="宋体" w:hAnsi="宋体" w:eastAsia="宋体" w:cs="宋体"/>
              <w:color w:val="000000"/>
              <w:kern w:val="0"/>
              <w:sz w:val="24"/>
            </w:rPr>
          </w:pPr>
          <w:r>
            <w:rPr>
              <w:rFonts w:hint="eastAsia" w:ascii="宋体" w:hAnsi="宋体" w:eastAsia="宋体" w:cs="宋体"/>
              <w:color w:val="000000"/>
              <w:kern w:val="0"/>
              <w:sz w:val="24"/>
            </w:rPr>
            <w:t>本次股东大会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1268080978"/>
              <w:lock w:val="sdtLocked"/>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r>
            <w:rPr>
              <w:rFonts w:hint="eastAsia" w:ascii="宋体" w:hAnsi="宋体" w:eastAsia="宋体" w:cs="宋体"/>
              <w:color w:val="000000"/>
              <w:kern w:val="0"/>
              <w:sz w:val="24"/>
            </w:rPr>
            <w:t xml:space="preserve"> </w:t>
          </w:r>
        </w:p>
      </w:sdtContent>
    </w:sdt>
    <w:p w14:paraId="56FEBE61">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14:paraId="05DA60D7">
      <w:pPr>
        <w:pStyle w:val="3"/>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235675865"/>
        <w:lock w:val="sdtLocked"/>
        <w:placeholder>
          <w:docPart w:val="GBC22222222222222222222222222222"/>
        </w:placeholder>
      </w:sdtPr>
      <w:sdtEndPr>
        <w:rPr>
          <w:rFonts w:hint="eastAsia"/>
          <w:sz w:val="24"/>
          <w:szCs w:val="24"/>
        </w:rPr>
      </w:sdtEndPr>
      <w:sdtContent>
        <w:p w14:paraId="21C32E86">
          <w:pPr>
            <w:rPr>
              <w:sz w:val="24"/>
              <w:szCs w:val="24"/>
            </w:rPr>
          </w:pPr>
          <w:sdt>
            <w:sdtPr>
              <w:rPr>
                <w:rFonts w:hint="eastAsia"/>
                <w:sz w:val="24"/>
                <w:szCs w:val="24"/>
              </w:rPr>
              <w:alias w:val="股东大会召开年度"/>
              <w:tag w:val="_GBC_b05c101bf348408e837555bbb916e46e"/>
              <w:id w:val="-395516325"/>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sz w:val="24"/>
                <w:szCs w:val="24"/>
              </w:rPr>
            </w:sdtEndPr>
            <w:sdtContent>
              <w:r>
                <w:rPr>
                  <w:rFonts w:hint="eastAsia"/>
                  <w:sz w:val="24"/>
                  <w:szCs w:val="24"/>
                </w:rPr>
                <w:t>2024</w:t>
              </w:r>
            </w:sdtContent>
          </w:sdt>
          <w:r>
            <w:rPr>
              <w:rFonts w:hint="eastAsia"/>
              <w:sz w:val="24"/>
              <w:szCs w:val="24"/>
            </w:rPr>
            <w:t>年第</w:t>
          </w:r>
          <w:sdt>
            <w:sdtPr>
              <w:rPr>
                <w:rFonts w:hint="eastAsia"/>
                <w:sz w:val="24"/>
                <w:szCs w:val="24"/>
              </w:rPr>
              <w:alias w:val="股东大会届次"/>
              <w:tag w:val="_GBC_62bbc6b707504444b3822ece48dec4f7"/>
              <w:id w:val="-1945605644"/>
              <w:lock w:val="sdtLocked"/>
              <w:placeholder>
                <w:docPart w:val="GBC22222222222222222222222222222"/>
              </w:placeholder>
              <w:dataBinding w:prefixMappings="xmlns:clcta-be='clcta-be'" w:xpath="/*/clcta-be:GuDongDaHuiJieCi[not(@periodRef)]" w:storeItemID="{688C5A64-A98D-41DA-8685-B71C516D1A56}"/>
              <w:text/>
            </w:sdtPr>
            <w:sdtEndPr>
              <w:rPr>
                <w:rFonts w:hint="eastAsia"/>
                <w:sz w:val="24"/>
                <w:szCs w:val="24"/>
              </w:rPr>
            </w:sdtEndPr>
            <w:sdtContent>
              <w:r>
                <w:rPr>
                  <w:rFonts w:hint="eastAsia"/>
                  <w:sz w:val="24"/>
                  <w:szCs w:val="24"/>
                </w:rPr>
                <w:t>二</w:t>
              </w:r>
            </w:sdtContent>
          </w:sdt>
          <w:r>
            <w:rPr>
              <w:rFonts w:hint="eastAsia"/>
              <w:sz w:val="24"/>
              <w:szCs w:val="24"/>
            </w:rPr>
            <w:t>次临时股东大会</w:t>
          </w:r>
        </w:p>
      </w:sdtContent>
    </w:sdt>
    <w:p w14:paraId="363A72B0">
      <w:pPr>
        <w:pStyle w:val="3"/>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pPr>
        <w:pStyle w:val="3"/>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本次股东大会所采用的表决方式是现场投票和网络投票相结合的方式</w:t>
      </w:r>
    </w:p>
    <w:p w14:paraId="11612CD1">
      <w:pPr>
        <w:pStyle w:val="3"/>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14:paraId="5800FA35">
      <w:pPr>
        <w:pStyle w:val="17"/>
        <w:ind w:left="420" w:firstLine="0" w:firstLineChars="0"/>
        <w:rPr>
          <w:sz w:val="24"/>
          <w:szCs w:val="24"/>
        </w:rPr>
      </w:pPr>
      <w:r>
        <w:rPr>
          <w:rFonts w:hint="eastAsia"/>
          <w:sz w:val="24"/>
          <w:szCs w:val="24"/>
        </w:rPr>
        <w:t>召开的日期时间：</w:t>
      </w:r>
      <w:sdt>
        <w:sdtPr>
          <w:rPr>
            <w:rFonts w:hint="eastAsia" w:asciiTheme="minorEastAsia" w:hAnsiTheme="minorEastAsia"/>
            <w:sz w:val="24"/>
            <w:szCs w:val="24"/>
          </w:rPr>
          <w:alias w:val="股东大会召开时间"/>
          <w:tag w:val="_GBC_f9def81ac8ac405d8913a6b668c56c70"/>
          <w:id w:val="1787854511"/>
          <w:lock w:val="sdtLocked"/>
          <w:placeholder>
            <w:docPart w:val="GBC22222222222222222222222222222"/>
          </w:placeholder>
          <w:dataBinding w:prefixMappings="xmlns:clcta-be='clcta-be'" w:xpath="/*/clcta-be:GuDongDaHuiZhaoKaiShiJian" w:storeItemID="{688C5A64-A98D-41DA-8685-B71C516D1A56}"/>
          <w:date w:fullDate="2024-09-19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2024年9月19日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大会现场会议召开时间"/>
          <w:tag w:val="_GBC_3e6767cf02d74bf08c2f2f8d0c80be7f"/>
          <w:id w:val="1548482676"/>
          <w:lock w:val="sdtLocked"/>
          <w:placeholder>
            <w:docPart w:val="GBC22222222222222222222222222222"/>
          </w:placeholder>
        </w:sdtPr>
        <w:sdtEndPr>
          <w:rPr>
            <w:rFonts w:hint="eastAsia" w:asciiTheme="minorHAnsi" w:hAnsiTheme="minorHAnsi"/>
            <w:sz w:val="24"/>
            <w:szCs w:val="24"/>
          </w:rPr>
        </w:sdtEndPr>
        <w:sdtContent>
          <w:r>
            <w:rPr>
              <w:rFonts w:asciiTheme="minorEastAsia" w:hAnsiTheme="minorEastAsia"/>
              <w:sz w:val="24"/>
              <w:szCs w:val="24"/>
            </w:rPr>
            <w:t>14</w:t>
          </w:r>
          <w:r>
            <w:rPr>
              <w:rFonts w:hint="eastAsia" w:asciiTheme="minorEastAsia" w:hAnsiTheme="minorEastAsia"/>
              <w:sz w:val="24"/>
              <w:szCs w:val="24"/>
            </w:rPr>
            <w:t xml:space="preserve"> 点 </w:t>
          </w:r>
          <w:r>
            <w:rPr>
              <w:rFonts w:asciiTheme="minorEastAsia" w:hAnsiTheme="minorEastAsia"/>
              <w:sz w:val="24"/>
              <w:szCs w:val="24"/>
            </w:rPr>
            <w:t>00</w:t>
          </w:r>
          <w:r>
            <w:rPr>
              <w:rFonts w:hint="eastAsia" w:asciiTheme="minorEastAsia" w:hAnsiTheme="minorEastAsia"/>
              <w:sz w:val="24"/>
              <w:szCs w:val="24"/>
            </w:rPr>
            <w:t>分</w:t>
          </w:r>
        </w:sdtContent>
      </w:sdt>
    </w:p>
    <w:p w14:paraId="388BAA82">
      <w:pPr>
        <w:pStyle w:val="17"/>
        <w:ind w:left="420" w:firstLine="0" w:firstLineChars="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593931489"/>
          <w:lock w:val="sdtLocked"/>
          <w:placeholder>
            <w:docPart w:val="GBC22222222222222222222222222222"/>
          </w:placeholder>
        </w:sdtPr>
        <w:sdtEndPr>
          <w:rPr>
            <w:rFonts w:hint="eastAsia"/>
            <w:sz w:val="24"/>
            <w:szCs w:val="24"/>
          </w:rPr>
        </w:sdtEndPr>
        <w:sdtContent>
          <w:r>
            <w:rPr>
              <w:rFonts w:hint="eastAsia"/>
              <w:sz w:val="24"/>
              <w:szCs w:val="24"/>
            </w:rPr>
            <w:t>重庆市长寿区化北路18号望变电气研发楼602会议室</w:t>
          </w:r>
        </w:sdtContent>
      </w:sdt>
    </w:p>
    <w:p w14:paraId="6118FC3D">
      <w:pPr>
        <w:pStyle w:val="3"/>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098363617"/>
        <w:lock w:val="sdtLocked"/>
        <w:placeholder>
          <w:docPart w:val="GBC22222222222222222222222222222"/>
        </w:placeholder>
      </w:sdtPr>
      <w:sdtEndPr>
        <w:rPr>
          <w:rFonts w:hint="eastAsia" w:asciiTheme="minorEastAsia" w:hAnsiTheme="minorEastAsia"/>
          <w:sz w:val="24"/>
          <w:szCs w:val="24"/>
        </w:rPr>
      </w:sdtEndPr>
      <w:sdtContent>
        <w:p w14:paraId="1691A726">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853617024"/>
              <w:lock w:val="sdtLocked"/>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14:paraId="6CC6215D">
          <w:pPr>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1601221233"/>
              <w:lock w:val="sdtLocked"/>
              <w:placeholder>
                <w:docPart w:val="GBC22222222222222222222222222222"/>
              </w:placeholder>
              <w:date w:fullDate="2024-09-19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2024年9月19日</w:t>
              </w:r>
            </w:sdtContent>
          </w:sdt>
        </w:p>
        <w:p w14:paraId="07FACE58">
          <w:pPr>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32507731"/>
              <w:lock w:val="sdtLocked"/>
              <w:placeholder>
                <w:docPart w:val="GBC22222222222222222222222222222"/>
              </w:placeholder>
              <w:date w:fullDate="2024-09-19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2024年9月19日</w:t>
              </w:r>
            </w:sdtContent>
          </w:sdt>
        </w:p>
        <w:p w14:paraId="3BCACCA0">
          <w:pPr>
            <w:adjustRightInd w:val="0"/>
            <w:spacing w:line="360" w:lineRule="auto"/>
            <w:ind w:firstLine="480" w:firstLineChars="200"/>
            <w:rPr>
              <w:rFonts w:hint="eastAsia"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14:paraId="6A3EAD7B">
      <w:pPr>
        <w:pStyle w:val="3"/>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pPr>
        <w:pStyle w:val="17"/>
        <w:widowControl/>
        <w:spacing w:before="156" w:beforeLines="50" w:line="360" w:lineRule="auto"/>
        <w:ind w:left="420" w:leftChars="200" w:firstLine="480"/>
        <w:jc w:val="left"/>
        <w:rPr>
          <w:rFonts w:hint="eastAsia"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如适用）"/>
        <w:tag w:val="_GBC_da7605f4a3d74e33805b40c1b109f81b"/>
        <w:id w:val="-1667243456"/>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14:paraId="22AE6576">
          <w:pPr>
            <w:pStyle w:val="3"/>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14:paraId="177731FE">
          <w:sdt>
            <w:sdtPr>
              <w:rPr>
                <w:rFonts w:asciiTheme="minorEastAsia" w:hAnsiTheme="minorEastAsia"/>
                <w:sz w:val="24"/>
                <w:szCs w:val="24"/>
              </w:rPr>
              <w:alias w:val="投票方式涉及征集投票权情况"/>
              <w:tag w:val="_GBC_933b968be7fb443e9034a38ab8d7b422"/>
              <w:id w:val="770745982"/>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无</w:t>
              </w:r>
            </w:sdtContent>
          </w:sdt>
        </w:p>
      </w:sdtContent>
    </w:sdt>
    <w:p w14:paraId="52C593BF">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会议审议事项</w:t>
      </w:r>
    </w:p>
    <w:p w14:paraId="00C1E241">
      <w:pPr>
        <w:pStyle w:val="17"/>
        <w:ind w:left="420" w:firstLine="0" w:firstLineChars="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310379165"/>
        <w:lock w:val="sdtLocked"/>
        <w:placeholder>
          <w:docPart w:val="GBC22222222222222222222222222222"/>
        </w:placeholder>
      </w:sdtPr>
      <w:sdtEndPr>
        <w:rPr>
          <w:rFonts w:hint="eastAsia"/>
        </w:rPr>
      </w:sdtEndPr>
      <w:sdtContent>
        <w:p w14:paraId="29117F41"/>
        <w:tbl>
          <w:tblPr>
            <w:tblStyle w:val="11"/>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240"/>
            <w:gridCol w:w="2993"/>
          </w:tblGrid>
          <w:tr w14:paraId="4F29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sdt>
              <w:sdtPr>
                <w:rPr>
                  <w:rFonts w:hint="eastAsia"/>
                  <w:sz w:val="24"/>
                </w:rPr>
                <w:tag w:val="_PLD_d56e99b5af5e448aa35f6d7511a1c684"/>
                <w:id w:val="-1683818055"/>
                <w:lock w:val="sdtLocked"/>
              </w:sdtPr>
              <w:sdtEndPr>
                <w:rPr>
                  <w:rFonts w:hint="eastAsia"/>
                  <w:sz w:val="24"/>
                </w:rPr>
              </w:sdtEndPr>
              <w:sdtContent>
                <w:tc>
                  <w:tcPr>
                    <w:tcW w:w="516" w:type="pct"/>
                    <w:vMerge w:val="restart"/>
                    <w:vAlign w:val="center"/>
                  </w:tcPr>
                  <w:p w14:paraId="2EB22D0C">
                    <w:pPr>
                      <w:jc w:val="center"/>
                      <w:rPr>
                        <w:sz w:val="24"/>
                      </w:rPr>
                    </w:pPr>
                    <w:r>
                      <w:rPr>
                        <w:rFonts w:hint="eastAsia"/>
                        <w:sz w:val="24"/>
                      </w:rPr>
                      <w:t>序号</w:t>
                    </w:r>
                  </w:p>
                </w:tc>
              </w:sdtContent>
            </w:sdt>
            <w:sdt>
              <w:sdtPr>
                <w:rPr>
                  <w:rFonts w:hint="eastAsia"/>
                  <w:sz w:val="24"/>
                </w:rPr>
                <w:tag w:val="_PLD_491222976a3c4ab0b59fd08723e52dd3"/>
                <w:id w:val="-1613121085"/>
                <w:lock w:val="sdtLocked"/>
              </w:sdtPr>
              <w:sdtEndPr>
                <w:rPr>
                  <w:rFonts w:hint="eastAsia"/>
                  <w:sz w:val="24"/>
                </w:rPr>
              </w:sdtEndPr>
              <w:sdtContent>
                <w:tc>
                  <w:tcPr>
                    <w:tcW w:w="2852" w:type="pct"/>
                    <w:vMerge w:val="restart"/>
                    <w:vAlign w:val="center"/>
                  </w:tcPr>
                  <w:p w14:paraId="0476F310">
                    <w:pPr>
                      <w:jc w:val="center"/>
                      <w:rPr>
                        <w:sz w:val="24"/>
                      </w:rPr>
                    </w:pPr>
                    <w:r>
                      <w:rPr>
                        <w:rFonts w:hint="eastAsia"/>
                        <w:sz w:val="24"/>
                      </w:rPr>
                      <w:t>议案名称</w:t>
                    </w:r>
                  </w:p>
                </w:tc>
              </w:sdtContent>
            </w:sdt>
            <w:sdt>
              <w:sdtPr>
                <w:rPr>
                  <w:rFonts w:hint="eastAsia"/>
                  <w:sz w:val="24"/>
                </w:rPr>
                <w:tag w:val="_PLD_c9e56675797c415c939766c08f5a5c21"/>
                <w:id w:val="-474067737"/>
                <w:lock w:val="sdtLocked"/>
              </w:sdtPr>
              <w:sdtEndPr>
                <w:rPr>
                  <w:rFonts w:hint="eastAsia"/>
                  <w:sz w:val="24"/>
                </w:rPr>
              </w:sdtEndPr>
              <w:sdtContent>
                <w:tc>
                  <w:tcPr>
                    <w:tcW w:w="1629" w:type="pct"/>
                    <w:vAlign w:val="center"/>
                  </w:tcPr>
                  <w:p w14:paraId="62576E26">
                    <w:pPr>
                      <w:jc w:val="center"/>
                      <w:rPr>
                        <w:sz w:val="24"/>
                      </w:rPr>
                    </w:pPr>
                    <w:r>
                      <w:rPr>
                        <w:rFonts w:hint="eastAsia"/>
                        <w:sz w:val="24"/>
                      </w:rPr>
                      <w:t>投票股东类型</w:t>
                    </w:r>
                  </w:p>
                </w:tc>
              </w:sdtContent>
            </w:sdt>
          </w:tr>
          <w:tr w14:paraId="212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pct"/>
                <w:vMerge w:val="continue"/>
              </w:tcPr>
              <w:p w14:paraId="089E4EC0">
                <w:pPr>
                  <w:rPr>
                    <w:sz w:val="24"/>
                  </w:rPr>
                </w:pPr>
              </w:p>
            </w:tc>
            <w:tc>
              <w:tcPr>
                <w:tcW w:w="2852" w:type="pct"/>
                <w:vMerge w:val="continue"/>
              </w:tcPr>
              <w:p w14:paraId="3C3FE28F">
                <w:pPr>
                  <w:rPr>
                    <w:sz w:val="24"/>
                  </w:rPr>
                </w:pPr>
              </w:p>
            </w:tc>
            <w:sdt>
              <w:sdtPr>
                <w:rPr>
                  <w:rFonts w:hint="eastAsia"/>
                  <w:sz w:val="24"/>
                </w:rPr>
                <w:tag w:val="_PLD_586d52a0a11448758f483df4c9fc4572"/>
                <w:id w:val="-1740163405"/>
                <w:lock w:val="sdtLocked"/>
              </w:sdtPr>
              <w:sdtEndPr>
                <w:rPr>
                  <w:rFonts w:hint="eastAsia"/>
                  <w:sz w:val="24"/>
                </w:rPr>
              </w:sdtEndPr>
              <w:sdtContent>
                <w:tc>
                  <w:tcPr>
                    <w:tcW w:w="1629" w:type="pct"/>
                    <w:vAlign w:val="center"/>
                  </w:tcPr>
                  <w:p w14:paraId="79E3545F">
                    <w:pPr>
                      <w:jc w:val="center"/>
                      <w:rPr>
                        <w:sz w:val="24"/>
                      </w:rPr>
                    </w:pPr>
                    <w:r>
                      <w:rPr>
                        <w:rFonts w:hint="eastAsia"/>
                        <w:sz w:val="24"/>
                      </w:rPr>
                      <w:t>A股股东</w:t>
                    </w:r>
                  </w:p>
                </w:tc>
              </w:sdtContent>
            </w:sdt>
          </w:tr>
          <w:tr w14:paraId="1F2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pct"/>
                <w:gridSpan w:val="3"/>
              </w:tcPr>
              <w:p w14:paraId="35086C1F">
                <w:pPr>
                  <w:jc w:val="left"/>
                  <w:rPr>
                    <w:sz w:val="24"/>
                    <w:szCs w:val="24"/>
                  </w:rPr>
                </w:pPr>
                <w:sdt>
                  <w:sdtPr>
                    <w:rPr>
                      <w:rFonts w:hint="eastAsia"/>
                      <w:sz w:val="24"/>
                      <w:szCs w:val="24"/>
                    </w:rPr>
                    <w:tag w:val="_GBC_21226f34f96047cd91dc81234986cb89"/>
                    <w:id w:val="-871847197"/>
                    <w:lock w:val="sdtLocked"/>
                  </w:sdtPr>
                  <w:sdtEndPr>
                    <w:rPr>
                      <w:rFonts w:hint="eastAsia"/>
                      <w:sz w:val="24"/>
                      <w:szCs w:val="24"/>
                    </w:rPr>
                  </w:sdtEndPr>
                  <w:sdtContent>
                    <w:r>
                      <w:rPr>
                        <w:rFonts w:hint="eastAsia"/>
                        <w:sz w:val="24"/>
                        <w:szCs w:val="24"/>
                      </w:rPr>
                      <w:t>非累积投票议案</w:t>
                    </w:r>
                  </w:sdtContent>
                </w:sdt>
              </w:p>
            </w:tc>
          </w:tr>
          <w:sdt>
            <w:sdtPr>
              <w:rPr>
                <w:sz w:val="24"/>
              </w:rPr>
              <w:alias w:val="审议听取的议案和报告"/>
              <w:tag w:val="_GBC_7d99c1a5acb64173a253cfcdefba2671"/>
              <w:id w:val="-566961777"/>
              <w:lock w:val="sdtLocked"/>
              <w:placeholder>
                <w:docPart w:val="966D30CFE7D84D5995E8DBDFB31DEEB5"/>
              </w:placeholder>
            </w:sdtPr>
            <w:sdtEndPr>
              <w:rPr>
                <w:rFonts w:asciiTheme="minorEastAsia" w:hAnsiTheme="minorEastAsia"/>
                <w:sz w:val="24"/>
                <w:szCs w:val="24"/>
              </w:rPr>
            </w:sdtEndPr>
            <w:sdtContent>
              <w:tr w14:paraId="1034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614103249"/>
                    <w:lock w:val="sdtLocked"/>
                    <w:text/>
                  </w:sdtPr>
                  <w:sdtEndPr>
                    <w:rPr>
                      <w:sz w:val="24"/>
                    </w:rPr>
                  </w:sdtEndPr>
                  <w:sdtContent>
                    <w:tc>
                      <w:tcPr>
                        <w:tcW w:w="516" w:type="pct"/>
                      </w:tcPr>
                      <w:p w14:paraId="795F3D73">
                        <w:pPr>
                          <w:rPr>
                            <w:sz w:val="24"/>
                          </w:rPr>
                        </w:pPr>
                        <w:r>
                          <w:rPr>
                            <w:sz w:val="24"/>
                          </w:rPr>
                          <w:t>1</w:t>
                        </w:r>
                      </w:p>
                    </w:tc>
                  </w:sdtContent>
                </w:sdt>
                <w:sdt>
                  <w:sdtPr>
                    <w:rPr>
                      <w:sz w:val="24"/>
                    </w:rPr>
                    <w:alias w:val="审议听取的议案和报告_议案和报告名称"/>
                    <w:tag w:val="_GBC_2d47efd670c5406fafca7da025f5f537"/>
                    <w:id w:val="1049186707"/>
                    <w:lock w:val="sdtLocked"/>
                    <w:text/>
                  </w:sdtPr>
                  <w:sdtEndPr>
                    <w:rPr>
                      <w:sz w:val="24"/>
                    </w:rPr>
                  </w:sdtEndPr>
                  <w:sdtContent>
                    <w:tc>
                      <w:tcPr>
                        <w:tcW w:w="2852" w:type="pct"/>
                      </w:tcPr>
                      <w:p w14:paraId="55C55CF6">
                        <w:pPr>
                          <w:rPr>
                            <w:sz w:val="24"/>
                          </w:rPr>
                        </w:pPr>
                        <w:r>
                          <w:rPr>
                            <w:rFonts w:hint="eastAsia"/>
                            <w:sz w:val="24"/>
                          </w:rPr>
                          <w:t>关于变更会计师事务所的议案</w:t>
                        </w:r>
                      </w:p>
                    </w:tc>
                  </w:sdtContent>
                </w:sdt>
                <w:sdt>
                  <w:sdtPr>
                    <w:rPr>
                      <w:rFonts w:asciiTheme="minorEastAsia" w:hAnsiTheme="minorEastAsia"/>
                      <w:sz w:val="24"/>
                      <w:szCs w:val="24"/>
                    </w:rPr>
                    <w:alias w:val="审议议案_投票对象是否是A股股东"/>
                    <w:tag w:val="_GBC_cb20e7b207234f878d35369b3210f6ca"/>
                    <w:id w:val="-1057464222"/>
                    <w:lock w:val="sdtLocked"/>
                    <w:comboBox>
                      <w:listItem w:displayText="√" w:value="√"/>
                    </w:comboBox>
                  </w:sdtPr>
                  <w:sdtEndPr>
                    <w:rPr>
                      <w:rFonts w:asciiTheme="minorEastAsia" w:hAnsiTheme="minorEastAsia"/>
                      <w:sz w:val="24"/>
                      <w:szCs w:val="24"/>
                    </w:rPr>
                  </w:sdtEndPr>
                  <w:sdtContent>
                    <w:tc>
                      <w:tcPr>
                        <w:tcW w:w="1629" w:type="pct"/>
                      </w:tcPr>
                      <w:p w14:paraId="0F8C30B2">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6011418"/>
              <w:lock w:val="sdtLocked"/>
              <w:placeholder>
                <w:docPart w:val="966D30CFE7D84D5995E8DBDFB31DEEB5"/>
              </w:placeholder>
            </w:sdtPr>
            <w:sdtEndPr>
              <w:rPr>
                <w:rFonts w:asciiTheme="minorEastAsia" w:hAnsiTheme="minorEastAsia"/>
                <w:sz w:val="24"/>
                <w:szCs w:val="24"/>
              </w:rPr>
            </w:sdtEndPr>
            <w:sdtContent>
              <w:tr w14:paraId="76E0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1293593991"/>
                    <w:lock w:val="sdtLocked"/>
                    <w:text/>
                  </w:sdtPr>
                  <w:sdtEndPr>
                    <w:rPr>
                      <w:sz w:val="24"/>
                    </w:rPr>
                  </w:sdtEndPr>
                  <w:sdtContent>
                    <w:tc>
                      <w:tcPr>
                        <w:tcW w:w="516" w:type="pct"/>
                      </w:tcPr>
                      <w:p w14:paraId="57E7C6CE">
                        <w:pPr>
                          <w:rPr>
                            <w:sz w:val="24"/>
                          </w:rPr>
                        </w:pPr>
                        <w:r>
                          <w:rPr>
                            <w:sz w:val="24"/>
                          </w:rPr>
                          <w:t>2.00</w:t>
                        </w:r>
                      </w:p>
                    </w:tc>
                  </w:sdtContent>
                </w:sdt>
                <w:sdt>
                  <w:sdtPr>
                    <w:rPr>
                      <w:kern w:val="0"/>
                      <w:sz w:val="24"/>
                    </w:rPr>
                    <w:alias w:val="审议听取的议案和报告_议案和报告名称"/>
                    <w:tag w:val="_GBC_2d47efd670c5406fafca7da025f5f537"/>
                    <w:id w:val="1340352868"/>
                    <w:lock w:val="sdtLocked"/>
                    <w:text/>
                  </w:sdtPr>
                  <w:sdtEndPr>
                    <w:rPr>
                      <w:kern w:val="0"/>
                      <w:sz w:val="24"/>
                    </w:rPr>
                  </w:sdtEndPr>
                  <w:sdtContent>
                    <w:tc>
                      <w:tcPr>
                        <w:tcW w:w="2852" w:type="pct"/>
                      </w:tcPr>
                      <w:p w14:paraId="71C2B821">
                        <w:pPr>
                          <w:rPr>
                            <w:sz w:val="24"/>
                          </w:rPr>
                        </w:pPr>
                        <w:r>
                          <w:rPr>
                            <w:rFonts w:hint="eastAsia"/>
                            <w:kern w:val="0"/>
                            <w:sz w:val="24"/>
                          </w:rPr>
                          <w:t>关于修改《公司章程》及三会议事规则的议案</w:t>
                        </w:r>
                      </w:p>
                    </w:tc>
                  </w:sdtContent>
                </w:sdt>
                <w:sdt>
                  <w:sdtPr>
                    <w:rPr>
                      <w:rFonts w:asciiTheme="minorEastAsia" w:hAnsiTheme="minorEastAsia"/>
                      <w:sz w:val="24"/>
                      <w:szCs w:val="24"/>
                    </w:rPr>
                    <w:alias w:val="审议议案_投票对象是否是A股股东"/>
                    <w:tag w:val="_GBC_cb20e7b207234f878d35369b3210f6ca"/>
                    <w:id w:val="655113469"/>
                    <w:lock w:val="sdtLocked"/>
                    <w:comboBox>
                      <w:listItem w:displayText="√" w:value="√"/>
                    </w:comboBox>
                  </w:sdtPr>
                  <w:sdtEndPr>
                    <w:rPr>
                      <w:rFonts w:asciiTheme="minorEastAsia" w:hAnsiTheme="minorEastAsia"/>
                      <w:sz w:val="24"/>
                      <w:szCs w:val="24"/>
                    </w:rPr>
                  </w:sdtEndPr>
                  <w:sdtContent>
                    <w:tc>
                      <w:tcPr>
                        <w:tcW w:w="1629" w:type="pct"/>
                      </w:tcPr>
                      <w:p w14:paraId="561ECE63">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3711918"/>
              <w:lock w:val="sdtLocked"/>
              <w:placeholder>
                <w:docPart w:val="966D30CFE7D84D5995E8DBDFB31DEEB5"/>
              </w:placeholder>
            </w:sdtPr>
            <w:sdtEndPr>
              <w:rPr>
                <w:rFonts w:asciiTheme="minorEastAsia" w:hAnsiTheme="minorEastAsia"/>
                <w:sz w:val="24"/>
                <w:szCs w:val="24"/>
              </w:rPr>
            </w:sdtEndPr>
            <w:sdtContent>
              <w:tr w14:paraId="4C33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1179857320"/>
                    <w:lock w:val="sdtLocked"/>
                    <w:text/>
                  </w:sdtPr>
                  <w:sdtEndPr>
                    <w:rPr>
                      <w:sz w:val="24"/>
                    </w:rPr>
                  </w:sdtEndPr>
                  <w:sdtContent>
                    <w:tc>
                      <w:tcPr>
                        <w:tcW w:w="516" w:type="pct"/>
                      </w:tcPr>
                      <w:p w14:paraId="1E408419">
                        <w:pPr>
                          <w:rPr>
                            <w:sz w:val="24"/>
                          </w:rPr>
                        </w:pPr>
                        <w:r>
                          <w:rPr>
                            <w:sz w:val="24"/>
                          </w:rPr>
                          <w:t>2.01</w:t>
                        </w:r>
                      </w:p>
                    </w:tc>
                  </w:sdtContent>
                </w:sdt>
                <w:sdt>
                  <w:sdtPr>
                    <w:rPr>
                      <w:sz w:val="24"/>
                    </w:rPr>
                    <w:alias w:val="审议听取的议案和报告_议案和报告名称"/>
                    <w:tag w:val="_GBC_2d47efd670c5406fafca7da025f5f537"/>
                    <w:id w:val="1282997465"/>
                    <w:lock w:val="sdtLocked"/>
                    <w:text/>
                  </w:sdtPr>
                  <w:sdtEndPr>
                    <w:rPr>
                      <w:sz w:val="24"/>
                    </w:rPr>
                  </w:sdtEndPr>
                  <w:sdtContent>
                    <w:tc>
                      <w:tcPr>
                        <w:tcW w:w="2852" w:type="pct"/>
                      </w:tcPr>
                      <w:p w14:paraId="2C186BF4">
                        <w:pPr>
                          <w:rPr>
                            <w:sz w:val="24"/>
                          </w:rPr>
                        </w:pPr>
                        <w:r>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2046370055"/>
                    <w:lock w:val="sdtLocked"/>
                    <w:comboBox>
                      <w:listItem w:displayText="√" w:value="√"/>
                    </w:comboBox>
                  </w:sdtPr>
                  <w:sdtEndPr>
                    <w:rPr>
                      <w:rFonts w:asciiTheme="minorEastAsia" w:hAnsiTheme="minorEastAsia"/>
                      <w:sz w:val="24"/>
                      <w:szCs w:val="24"/>
                    </w:rPr>
                  </w:sdtEndPr>
                  <w:sdtContent>
                    <w:tc>
                      <w:tcPr>
                        <w:tcW w:w="1629" w:type="pct"/>
                      </w:tcPr>
                      <w:p w14:paraId="3FF2444F">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3055165"/>
              <w:lock w:val="sdtLocked"/>
              <w:placeholder>
                <w:docPart w:val="966D30CFE7D84D5995E8DBDFB31DEEB5"/>
              </w:placeholder>
            </w:sdtPr>
            <w:sdtEndPr>
              <w:rPr>
                <w:rFonts w:asciiTheme="minorEastAsia" w:hAnsiTheme="minorEastAsia"/>
                <w:sz w:val="24"/>
                <w:szCs w:val="24"/>
              </w:rPr>
            </w:sdtEndPr>
            <w:sdtContent>
              <w:tr w14:paraId="27AD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1043600670"/>
                    <w:lock w:val="sdtLocked"/>
                    <w:text/>
                  </w:sdtPr>
                  <w:sdtEndPr>
                    <w:rPr>
                      <w:sz w:val="24"/>
                    </w:rPr>
                  </w:sdtEndPr>
                  <w:sdtContent>
                    <w:tc>
                      <w:tcPr>
                        <w:tcW w:w="516" w:type="pct"/>
                      </w:tcPr>
                      <w:p w14:paraId="6C1A82FD">
                        <w:pPr>
                          <w:rPr>
                            <w:sz w:val="24"/>
                          </w:rPr>
                        </w:pPr>
                        <w:r>
                          <w:rPr>
                            <w:sz w:val="24"/>
                          </w:rPr>
                          <w:t>2.02</w:t>
                        </w:r>
                      </w:p>
                    </w:tc>
                  </w:sdtContent>
                </w:sdt>
                <w:sdt>
                  <w:sdtPr>
                    <w:rPr>
                      <w:kern w:val="0"/>
                      <w:sz w:val="24"/>
                    </w:rPr>
                    <w:alias w:val="审议听取的议案和报告_议案和报告名称"/>
                    <w:tag w:val="_GBC_2d47efd670c5406fafca7da025f5f537"/>
                    <w:id w:val="1131277836"/>
                    <w:lock w:val="sdtLocked"/>
                    <w:text/>
                  </w:sdtPr>
                  <w:sdtEndPr>
                    <w:rPr>
                      <w:kern w:val="0"/>
                      <w:sz w:val="24"/>
                    </w:rPr>
                  </w:sdtEndPr>
                  <w:sdtContent>
                    <w:tc>
                      <w:tcPr>
                        <w:tcW w:w="2852" w:type="pct"/>
                      </w:tcPr>
                      <w:p w14:paraId="50202503">
                        <w:pPr>
                          <w:rPr>
                            <w:sz w:val="24"/>
                          </w:rPr>
                        </w:pPr>
                        <w:r>
                          <w:rPr>
                            <w:rFonts w:hint="eastAsia"/>
                            <w:kern w:val="0"/>
                            <w:sz w:val="24"/>
                          </w:rPr>
                          <w:t>关于修改《股东会议事规则》的议案</w:t>
                        </w:r>
                      </w:p>
                    </w:tc>
                  </w:sdtContent>
                </w:sdt>
                <w:sdt>
                  <w:sdtPr>
                    <w:rPr>
                      <w:rFonts w:asciiTheme="minorEastAsia" w:hAnsiTheme="minorEastAsia"/>
                      <w:sz w:val="24"/>
                      <w:szCs w:val="24"/>
                    </w:rPr>
                    <w:alias w:val="审议议案_投票对象是否是A股股东"/>
                    <w:tag w:val="_GBC_cb20e7b207234f878d35369b3210f6ca"/>
                    <w:id w:val="-1393651637"/>
                    <w:lock w:val="sdtLocked"/>
                    <w:comboBox>
                      <w:listItem w:displayText="√" w:value="√"/>
                    </w:comboBox>
                  </w:sdtPr>
                  <w:sdtEndPr>
                    <w:rPr>
                      <w:rFonts w:asciiTheme="minorEastAsia" w:hAnsiTheme="minorEastAsia"/>
                      <w:sz w:val="24"/>
                      <w:szCs w:val="24"/>
                    </w:rPr>
                  </w:sdtEndPr>
                  <w:sdtContent>
                    <w:tc>
                      <w:tcPr>
                        <w:tcW w:w="1629" w:type="pct"/>
                      </w:tcPr>
                      <w:p w14:paraId="7C38BCBA">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8639443"/>
              <w:lock w:val="sdtLocked"/>
              <w:placeholder>
                <w:docPart w:val="966D30CFE7D84D5995E8DBDFB31DEEB5"/>
              </w:placeholder>
            </w:sdtPr>
            <w:sdtEndPr>
              <w:rPr>
                <w:rFonts w:asciiTheme="minorEastAsia" w:hAnsiTheme="minorEastAsia"/>
                <w:sz w:val="24"/>
                <w:szCs w:val="24"/>
              </w:rPr>
            </w:sdtEndPr>
            <w:sdtContent>
              <w:tr w14:paraId="0F57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1347282228"/>
                    <w:lock w:val="sdtLocked"/>
                    <w:text/>
                  </w:sdtPr>
                  <w:sdtEndPr>
                    <w:rPr>
                      <w:sz w:val="24"/>
                    </w:rPr>
                  </w:sdtEndPr>
                  <w:sdtContent>
                    <w:tc>
                      <w:tcPr>
                        <w:tcW w:w="516" w:type="pct"/>
                      </w:tcPr>
                      <w:p w14:paraId="38C5C4A4">
                        <w:pPr>
                          <w:rPr>
                            <w:sz w:val="24"/>
                          </w:rPr>
                        </w:pPr>
                        <w:r>
                          <w:rPr>
                            <w:sz w:val="24"/>
                          </w:rPr>
                          <w:t>2.03</w:t>
                        </w:r>
                      </w:p>
                    </w:tc>
                  </w:sdtContent>
                </w:sdt>
                <w:sdt>
                  <w:sdtPr>
                    <w:rPr>
                      <w:kern w:val="0"/>
                      <w:sz w:val="24"/>
                    </w:rPr>
                    <w:alias w:val="审议听取的议案和报告_议案和报告名称"/>
                    <w:tag w:val="_GBC_2d47efd670c5406fafca7da025f5f537"/>
                    <w:id w:val="1825785658"/>
                    <w:lock w:val="sdtLocked"/>
                    <w:text/>
                  </w:sdtPr>
                  <w:sdtEndPr>
                    <w:rPr>
                      <w:kern w:val="0"/>
                      <w:sz w:val="24"/>
                    </w:rPr>
                  </w:sdtEndPr>
                  <w:sdtContent>
                    <w:tc>
                      <w:tcPr>
                        <w:tcW w:w="2852" w:type="pct"/>
                      </w:tcPr>
                      <w:p w14:paraId="16159DC0">
                        <w:pPr>
                          <w:rPr>
                            <w:sz w:val="24"/>
                          </w:rPr>
                        </w:pPr>
                        <w:r>
                          <w:rPr>
                            <w:rFonts w:hint="eastAsia"/>
                            <w:kern w:val="0"/>
                            <w:sz w:val="24"/>
                          </w:rPr>
                          <w:t>关于修改《董事会议事规则》的议案</w:t>
                        </w:r>
                      </w:p>
                    </w:tc>
                  </w:sdtContent>
                </w:sdt>
                <w:sdt>
                  <w:sdtPr>
                    <w:rPr>
                      <w:rFonts w:asciiTheme="minorEastAsia" w:hAnsiTheme="minorEastAsia"/>
                      <w:sz w:val="24"/>
                      <w:szCs w:val="24"/>
                    </w:rPr>
                    <w:alias w:val="审议议案_投票对象是否是A股股东"/>
                    <w:tag w:val="_GBC_cb20e7b207234f878d35369b3210f6ca"/>
                    <w:id w:val="-945309724"/>
                    <w:lock w:val="sdtLocked"/>
                    <w:comboBox>
                      <w:listItem w:displayText="√" w:value="√"/>
                    </w:comboBox>
                  </w:sdtPr>
                  <w:sdtEndPr>
                    <w:rPr>
                      <w:rFonts w:asciiTheme="minorEastAsia" w:hAnsiTheme="minorEastAsia"/>
                      <w:sz w:val="24"/>
                      <w:szCs w:val="24"/>
                    </w:rPr>
                  </w:sdtEndPr>
                  <w:sdtContent>
                    <w:tc>
                      <w:tcPr>
                        <w:tcW w:w="1629" w:type="pct"/>
                      </w:tcPr>
                      <w:p w14:paraId="56517DE1">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61602360"/>
              <w:lock w:val="sdtLocked"/>
              <w:placeholder>
                <w:docPart w:val="966D30CFE7D84D5995E8DBDFB31DEEB5"/>
              </w:placeholder>
            </w:sdtPr>
            <w:sdtEndPr>
              <w:rPr>
                <w:rFonts w:asciiTheme="minorEastAsia" w:hAnsiTheme="minorEastAsia"/>
                <w:sz w:val="24"/>
                <w:szCs w:val="24"/>
              </w:rPr>
            </w:sdtEndPr>
            <w:sdtContent>
              <w:tr w14:paraId="78B4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sz w:val="24"/>
                    </w:rPr>
                    <w:alias w:val="审议听取的议案和报告_议案和报告的序号"/>
                    <w:tag w:val="_GBC_84546a6090c442c0ac1c3f3ae71734f5"/>
                    <w:id w:val="1537236278"/>
                    <w:lock w:val="sdtLocked"/>
                    <w:text/>
                  </w:sdtPr>
                  <w:sdtEndPr>
                    <w:rPr>
                      <w:sz w:val="24"/>
                    </w:rPr>
                  </w:sdtEndPr>
                  <w:sdtContent>
                    <w:tc>
                      <w:tcPr>
                        <w:tcW w:w="516" w:type="pct"/>
                      </w:tcPr>
                      <w:p w14:paraId="184AA0C2">
                        <w:pPr>
                          <w:rPr>
                            <w:sz w:val="24"/>
                          </w:rPr>
                        </w:pPr>
                        <w:r>
                          <w:rPr>
                            <w:sz w:val="24"/>
                          </w:rPr>
                          <w:t>2.04</w:t>
                        </w:r>
                      </w:p>
                    </w:tc>
                  </w:sdtContent>
                </w:sdt>
                <w:sdt>
                  <w:sdtPr>
                    <w:rPr>
                      <w:kern w:val="0"/>
                      <w:sz w:val="24"/>
                    </w:rPr>
                    <w:alias w:val="审议听取的议案和报告_议案和报告名称"/>
                    <w:tag w:val="_GBC_2d47efd670c5406fafca7da025f5f537"/>
                    <w:id w:val="1118264697"/>
                    <w:lock w:val="sdtLocked"/>
                    <w:text/>
                  </w:sdtPr>
                  <w:sdtEndPr>
                    <w:rPr>
                      <w:kern w:val="0"/>
                      <w:sz w:val="24"/>
                    </w:rPr>
                  </w:sdtEndPr>
                  <w:sdtContent>
                    <w:tc>
                      <w:tcPr>
                        <w:tcW w:w="2852" w:type="pct"/>
                      </w:tcPr>
                      <w:p w14:paraId="0205EAFA">
                        <w:pPr>
                          <w:rPr>
                            <w:sz w:val="24"/>
                          </w:rPr>
                        </w:pPr>
                        <w:r>
                          <w:rPr>
                            <w:rFonts w:hint="eastAsia"/>
                            <w:kern w:val="0"/>
                            <w:sz w:val="24"/>
                          </w:rPr>
                          <w:t>关于修改《监事会议事规则》的议案</w:t>
                        </w:r>
                      </w:p>
                    </w:tc>
                  </w:sdtContent>
                </w:sdt>
                <w:sdt>
                  <w:sdtPr>
                    <w:rPr>
                      <w:rFonts w:asciiTheme="minorEastAsia" w:hAnsiTheme="minorEastAsia"/>
                      <w:sz w:val="24"/>
                      <w:szCs w:val="24"/>
                    </w:rPr>
                    <w:alias w:val="审议议案_投票对象是否是A股股东"/>
                    <w:tag w:val="_GBC_cb20e7b207234f878d35369b3210f6ca"/>
                    <w:id w:val="1175761575"/>
                    <w:lock w:val="sdtLocked"/>
                    <w:comboBox>
                      <w:listItem w:displayText="√" w:value="√"/>
                    </w:comboBox>
                  </w:sdtPr>
                  <w:sdtEndPr>
                    <w:rPr>
                      <w:rFonts w:asciiTheme="minorEastAsia" w:hAnsiTheme="minorEastAsia"/>
                      <w:sz w:val="24"/>
                      <w:szCs w:val="24"/>
                    </w:rPr>
                  </w:sdtEndPr>
                  <w:sdtContent>
                    <w:tc>
                      <w:tcPr>
                        <w:tcW w:w="1629" w:type="pct"/>
                      </w:tcPr>
                      <w:p w14:paraId="38142AA6">
                        <w:pPr>
                          <w:jc w:val="center"/>
                          <w:rPr>
                            <w:rFonts w:hint="eastAsia" w:asciiTheme="minorEastAsia" w:hAnsiTheme="minorEastAsia"/>
                            <w:sz w:val="24"/>
                            <w:szCs w:val="24"/>
                          </w:rPr>
                        </w:pPr>
                        <w:r>
                          <w:rPr>
                            <w:rFonts w:asciiTheme="minorEastAsia" w:hAnsiTheme="minorEastAsia"/>
                            <w:sz w:val="24"/>
                            <w:szCs w:val="24"/>
                          </w:rPr>
                          <w:t>√</w:t>
                        </w:r>
                      </w:p>
                    </w:tc>
                  </w:sdtContent>
                </w:sdt>
              </w:tr>
            </w:sdtContent>
          </w:sdt>
        </w:tbl>
        <w:p w14:paraId="1C82BA98"/>
      </w:sdtContent>
    </w:sdt>
    <w:sdt>
      <w:sdtPr>
        <w:rPr>
          <w:rFonts w:hint="eastAsia"/>
          <w:sz w:val="24"/>
          <w:szCs w:val="24"/>
        </w:rPr>
        <w:alias w:val="模块:各议案已披露的时间和披露媒体"/>
        <w:tag w:val="_GBC_a23ff324de1841a58bae436170a1cae3"/>
        <w:id w:val="-1046753752"/>
        <w:lock w:val="sdtLocked"/>
        <w:placeholder>
          <w:docPart w:val="GBC22222222222222222222222222222"/>
        </w:placeholder>
      </w:sdtPr>
      <w:sdtEndPr>
        <w:rPr>
          <w:rFonts w:hint="eastAsia"/>
          <w:sz w:val="24"/>
          <w:szCs w:val="24"/>
        </w:rPr>
      </w:sdtEndPr>
      <w:sdtContent>
        <w:p w14:paraId="5E3D1F5A">
          <w:pPr>
            <w:pStyle w:val="17"/>
            <w:numPr>
              <w:ilvl w:val="0"/>
              <w:numId w:val="4"/>
            </w:numPr>
            <w:ind w:firstLineChars="0"/>
            <w:rPr>
              <w:sz w:val="24"/>
              <w:szCs w:val="24"/>
            </w:rPr>
          </w:pPr>
          <w:r>
            <w:rPr>
              <w:rFonts w:hint="eastAsia"/>
              <w:sz w:val="24"/>
              <w:szCs w:val="24"/>
            </w:rPr>
            <w:t>各议案已披露的时间和披露媒体</w:t>
          </w:r>
        </w:p>
        <w:p w14:paraId="69E89A22">
          <w:pPr>
            <w:ind w:firstLine="420" w:firstLineChars="200"/>
            <w:rPr>
              <w:sz w:val="24"/>
              <w:szCs w:val="24"/>
            </w:rPr>
          </w:pPr>
          <w:sdt>
            <w:sdtPr>
              <w:alias w:val="各议案已披露的时间和披露媒体"/>
              <w:tag w:val="_GBC_5f770f1b9bb34342b927bc1660327062"/>
              <w:id w:val="2016349965"/>
              <w:lock w:val="sdtLocked"/>
              <w:placeholder>
                <w:docPart w:val="GBC22222222222222222222222222222"/>
              </w:placeholder>
            </w:sdtPr>
            <w:sdtContent>
              <w:r>
                <w:rPr>
                  <w:rFonts w:hint="eastAsia"/>
                  <w:sz w:val="24"/>
                  <w:szCs w:val="24"/>
                </w:rPr>
                <w:t>议案1和议案2及其子议案2.01-2.0</w:t>
              </w:r>
              <w:r>
                <w:rPr>
                  <w:sz w:val="24"/>
                  <w:szCs w:val="24"/>
                </w:rPr>
                <w:t>4</w:t>
              </w:r>
              <w:r>
                <w:rPr>
                  <w:rFonts w:hint="eastAsia"/>
                  <w:sz w:val="24"/>
                  <w:szCs w:val="24"/>
                </w:rPr>
                <w:t>相关内容已于202</w:t>
              </w:r>
              <w:r>
                <w:rPr>
                  <w:sz w:val="24"/>
                  <w:szCs w:val="24"/>
                </w:rPr>
                <w:t>4</w:t>
              </w:r>
              <w:r>
                <w:rPr>
                  <w:rFonts w:hint="eastAsia"/>
                  <w:sz w:val="24"/>
                  <w:szCs w:val="24"/>
                </w:rPr>
                <w:t>年</w:t>
              </w:r>
              <w:r>
                <w:rPr>
                  <w:sz w:val="24"/>
                  <w:szCs w:val="24"/>
                </w:rPr>
                <w:t>8</w:t>
              </w:r>
              <w:r>
                <w:rPr>
                  <w:rFonts w:hint="eastAsia"/>
                  <w:sz w:val="24"/>
                  <w:szCs w:val="24"/>
                </w:rPr>
                <w:t>月30日在上海证券交易所官网（www.sse.com.cn）以单独公告和文件的形式进行了披露。</w:t>
              </w:r>
            </w:sdtContent>
          </w:sdt>
        </w:p>
        <w:p w14:paraId="1B6DED69">
          <w:pPr>
            <w:pStyle w:val="17"/>
            <w:ind w:left="360" w:firstLine="0" w:firstLineChars="0"/>
            <w:rPr>
              <w:sz w:val="24"/>
              <w:szCs w:val="24"/>
            </w:rPr>
          </w:pPr>
        </w:p>
      </w:sdtContent>
    </w:sdt>
    <w:sdt>
      <w:sdtPr>
        <w:rPr>
          <w:rFonts w:hint="eastAsia"/>
          <w:sz w:val="24"/>
          <w:szCs w:val="24"/>
        </w:rPr>
        <w:alias w:val="模块:特别决议议案："/>
        <w:tag w:val="_GBC_978b08a2fbba41269627d52d0afd629d"/>
        <w:id w:val="2063438829"/>
        <w:lock w:val="sdtLocked"/>
        <w:placeholder>
          <w:docPart w:val="GBC22222222222222222222222222222"/>
        </w:placeholder>
      </w:sdtPr>
      <w:sdtEndPr>
        <w:rPr>
          <w:rFonts w:hint="default"/>
          <w:sz w:val="21"/>
          <w:szCs w:val="22"/>
        </w:rPr>
      </w:sdtEndPr>
      <w:sdtContent>
        <w:p w14:paraId="31F8C4E6">
          <w:pPr>
            <w:pStyle w:val="17"/>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134749855"/>
              <w:lock w:val="sdtLocked"/>
              <w:placeholder>
                <w:docPart w:val="GBC22222222222222222222222222222"/>
              </w:placeholder>
            </w:sdtPr>
            <w:sdtEndPr>
              <w:rPr>
                <w:rFonts w:hint="eastAsia"/>
                <w:sz w:val="24"/>
                <w:szCs w:val="24"/>
              </w:rPr>
            </w:sdtEndPr>
            <w:sdtContent>
              <w:r>
                <w:rPr>
                  <w:sz w:val="24"/>
                  <w:szCs w:val="24"/>
                </w:rPr>
                <w:t>2.0</w:t>
              </w:r>
              <w:r>
                <w:rPr>
                  <w:rFonts w:hint="eastAsia"/>
                  <w:sz w:val="24"/>
                  <w:szCs w:val="24"/>
                </w:rPr>
                <w:t>0</w:t>
              </w:r>
              <w:bookmarkStart w:id="0" w:name="_GoBack"/>
              <w:bookmarkEnd w:id="0"/>
            </w:sdtContent>
          </w:sdt>
        </w:p>
      </w:sdtContent>
    </w:sdt>
    <w:sdt>
      <w:sdtPr>
        <w:rPr>
          <w:rFonts w:hint="eastAsia"/>
          <w:sz w:val="24"/>
          <w:szCs w:val="24"/>
        </w:rPr>
        <w:alias w:val="模块:对中小投资者单独计票的议案："/>
        <w:tag w:val="_GBC_2257057904b84686b7f5509ab33078b1"/>
        <w:id w:val="1294397064"/>
        <w:lock w:val="sdtLocked"/>
        <w:placeholder>
          <w:docPart w:val="GBC22222222222222222222222222222"/>
        </w:placeholder>
      </w:sdtPr>
      <w:sdtEndPr>
        <w:rPr>
          <w:rFonts w:hint="default"/>
          <w:sz w:val="21"/>
          <w:szCs w:val="22"/>
        </w:rPr>
      </w:sdtEndPr>
      <w:sdtContent>
        <w:p w14:paraId="2FA68180">
          <w:pPr>
            <w:pStyle w:val="17"/>
            <w:numPr>
              <w:ilvl w:val="0"/>
              <w:numId w:val="4"/>
            </w:numPr>
            <w:spacing w:line="360" w:lineRule="auto"/>
            <w:ind w:left="357" w:firstLineChars="0"/>
            <w:rPr>
              <w:sz w:val="24"/>
              <w:szCs w:val="24"/>
            </w:rPr>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1471944579"/>
              <w:lock w:val="sdtLocked"/>
              <w:placeholder>
                <w:docPart w:val="GBC22222222222222222222222222222"/>
              </w:placeholder>
            </w:sdtPr>
            <w:sdtEndPr>
              <w:rPr>
                <w:rFonts w:hint="eastAsia" w:asciiTheme="minorEastAsia" w:hAnsiTheme="minorEastAsia"/>
                <w:sz w:val="24"/>
                <w:szCs w:val="24"/>
              </w:rPr>
            </w:sdtEndPr>
            <w:sdtContent>
              <w:r>
                <w:rPr>
                  <w:rFonts w:asciiTheme="minorEastAsia" w:hAnsiTheme="minorEastAsia"/>
                  <w:sz w:val="24"/>
                  <w:szCs w:val="24"/>
                </w:rPr>
                <w:t>1</w:t>
              </w:r>
            </w:sdtContent>
          </w:sdt>
        </w:p>
        <w:p w14:paraId="017F030E">
          <w:pPr>
            <w:rPr>
              <w:sz w:val="24"/>
              <w:szCs w:val="24"/>
            </w:rPr>
          </w:pPr>
          <w:sdt>
            <w:sdtPr>
              <w:alias w:val="中小投资者对该提案的表决情况和表决结果"/>
              <w:tag w:val="_GBC_3bd9db3300784a7bae26cddfc2d51864"/>
              <w:id w:val="1288240023"/>
              <w:lock w:val="sdtLocked"/>
              <w:placeholder>
                <w:docPart w:val="PLD_GBICC_1"/>
              </w:placeholder>
            </w:sdtPr>
            <w:sdtContent>
              <w:r>
                <w:rPr>
                  <w:color w:val="FFFFFF" w:themeColor="background1"/>
                </w:rPr>
                <w:t>-</w:t>
              </w:r>
            </w:sdtContent>
          </w:sdt>
        </w:p>
      </w:sdtContent>
    </w:sdt>
    <w:sdt>
      <w:sdtPr>
        <w:rPr>
          <w:rFonts w:hint="eastAsia"/>
          <w:sz w:val="24"/>
          <w:szCs w:val="24"/>
        </w:rPr>
        <w:alias w:val="模块:涉及关联股东回避表决的事项："/>
        <w:tag w:val="_GBC_34b330412c18483dba530e46f5e92189"/>
        <w:id w:val="-728922458"/>
        <w:lock w:val="sdtLocked"/>
        <w:placeholder>
          <w:docPart w:val="GBC22222222222222222222222222222"/>
        </w:placeholder>
      </w:sdtPr>
      <w:sdtEndPr>
        <w:rPr>
          <w:rFonts w:hint="default"/>
          <w:sz w:val="24"/>
          <w:szCs w:val="24"/>
        </w:rPr>
      </w:sdtEndPr>
      <w:sdtContent>
        <w:p w14:paraId="491C57DC">
          <w:pPr>
            <w:pStyle w:val="17"/>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255787198"/>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5F637407">
          <w:pPr>
            <w:pStyle w:val="17"/>
            <w:ind w:firstLine="0" w:firstLineChars="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002622228"/>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056719F9">
          <w:pPr>
            <w:pStyle w:val="17"/>
            <w:ind w:firstLine="480"/>
            <w:rPr>
              <w:sz w:val="24"/>
              <w:szCs w:val="24"/>
            </w:rPr>
          </w:pPr>
        </w:p>
      </w:sdtContent>
    </w:sdt>
    <w:sdt>
      <w:sdtPr>
        <w:rPr>
          <w:rFonts w:hint="eastAsia"/>
          <w:sz w:val="24"/>
          <w:szCs w:val="24"/>
        </w:rPr>
        <w:alias w:val="模块:涉及优先股股东参与表决的事项："/>
        <w:tag w:val="_GBC_88e5fb375b994ccf814004cd316ad1f1"/>
        <w:id w:val="-1259665951"/>
        <w:lock w:val="sdtLocked"/>
        <w:placeholder>
          <w:docPart w:val="GBC22222222222222222222222222222"/>
        </w:placeholder>
      </w:sdtPr>
      <w:sdtEndPr>
        <w:rPr>
          <w:rFonts w:hint="default"/>
          <w:sz w:val="24"/>
          <w:szCs w:val="24"/>
        </w:rPr>
      </w:sdtEndPr>
      <w:sdtContent>
        <w:p w14:paraId="5F5C085F">
          <w:pPr>
            <w:pStyle w:val="17"/>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84606333"/>
              <w:lock w:val="sdtLocked"/>
              <w:placeholder>
                <w:docPart w:val="GBC22222222222222222222222222222"/>
              </w:placeholder>
            </w:sdtPr>
            <w:sdtEndPr>
              <w:rPr>
                <w:rFonts w:hint="eastAsia"/>
                <w:sz w:val="24"/>
                <w:szCs w:val="24"/>
              </w:rPr>
            </w:sdtEndPr>
            <w:sdtContent>
              <w:r>
                <w:rPr>
                  <w:rFonts w:hint="eastAsia"/>
                  <w:sz w:val="24"/>
                  <w:szCs w:val="24"/>
                </w:rPr>
                <w:t>无</w:t>
              </w:r>
            </w:sdtContent>
          </w:sdt>
        </w:p>
        <w:p w14:paraId="68BA1713">
          <w:pPr>
            <w:pStyle w:val="17"/>
            <w:ind w:firstLine="480"/>
            <w:rPr>
              <w:sz w:val="24"/>
              <w:szCs w:val="24"/>
            </w:rPr>
          </w:pPr>
        </w:p>
      </w:sdtContent>
    </w:sdt>
    <w:p w14:paraId="461429B1">
      <w:pPr>
        <w:pStyle w:val="2"/>
        <w:keepNext w:val="0"/>
        <w:keepLines w:val="0"/>
        <w:numPr>
          <w:ilvl w:val="0"/>
          <w:numId w:val="2"/>
        </w:numPr>
        <w:rPr>
          <w:kern w:val="0"/>
          <w:sz w:val="24"/>
          <w:szCs w:val="24"/>
        </w:rPr>
      </w:pPr>
      <w:r>
        <w:rPr>
          <w:rFonts w:hint="eastAsia" w:ascii="Calibri" w:hAnsi="Calibri" w:eastAsia="宋体" w:cs="Times New Roman"/>
          <w:kern w:val="0"/>
          <w:sz w:val="24"/>
          <w:szCs w:val="24"/>
        </w:rPr>
        <w:t>股东大会投票注意事项</w:t>
      </w:r>
    </w:p>
    <w:sdt>
      <w:sdtPr>
        <w:rPr>
          <w:rFonts w:hint="eastAsia" w:asciiTheme="minorEastAsia" w:hAnsiTheme="minorEastAsia" w:eastAsiaTheme="minorEastAsia"/>
          <w:b w:val="0"/>
          <w:kern w:val="0"/>
          <w:sz w:val="24"/>
          <w:szCs w:val="24"/>
        </w:rPr>
        <w:alias w:val="模块:本公司股东通过上海证券交易所股东大会网络投票系统行使表决权的..."/>
        <w:tag w:val="_GBC_f820b28a1ce240de804fbb090a09efab"/>
        <w:id w:val="-873067305"/>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14:paraId="0E903376">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cstheme="minorBidi"/>
          <w:b w:val="0"/>
          <w:bCs w:val="0"/>
          <w:kern w:val="0"/>
          <w:sz w:val="24"/>
          <w:szCs w:val="24"/>
        </w:rPr>
        <w:alias w:val="模块:股东通过上海证券交易所股东大会网络投票系统行使表决权，如果其..."/>
        <w:tag w:val="_GBC_067901f48b6f4dba8ae1f7460b0c21df"/>
        <w:id w:val="-431898902"/>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14:paraId="60B3C46E">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p w14:paraId="27F4A4A8">
          <w:pPr>
            <w:spacing w:before="260" w:after="260" w:line="415" w:lineRule="auto"/>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pPr>
            <w:spacing w:before="260" w:after="260" w:line="415" w:lineRule="auto"/>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p w14:paraId="0A27B202">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p w14:paraId="432CAE4C">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2146998041"/>
        <w:lock w:val="sdtLocked"/>
        <w:placeholder>
          <w:docPart w:val="GBC22222222222222222222222222222"/>
        </w:placeholder>
      </w:sdtPr>
      <w:sdtEndPr>
        <w:rPr>
          <w:rFonts w:hint="eastAsia" w:ascii="宋体" w:hAnsi="宋体" w:cs="宋体"/>
          <w:b w:val="0"/>
          <w:kern w:val="0"/>
          <w:sz w:val="24"/>
          <w:szCs w:val="24"/>
        </w:rPr>
      </w:sdtEndPr>
      <w:sdtContent>
        <w:p w14:paraId="242771F4">
          <w:pPr>
            <w:pStyle w:val="3"/>
            <w:keepNext w:val="0"/>
            <w:keepLines w:val="0"/>
            <w:numPr>
              <w:ilvl w:val="0"/>
              <w:numId w:val="6"/>
            </w:numPr>
            <w:spacing w:line="415" w:lineRule="auto"/>
            <w:ind w:right="-197" w:rightChars="-94"/>
            <w:rPr>
              <w:rFonts w:hint="eastAsia" w:ascii="宋体" w:hAnsi="宋体" w:cs="宋体"/>
              <w:b w:val="0"/>
              <w:kern w:val="0"/>
              <w:sz w:val="24"/>
              <w:szCs w:val="24"/>
            </w:rPr>
          </w:pPr>
          <w:r>
            <w:rPr>
              <w:rFonts w:hint="eastAsia" w:ascii="宋体" w:hAnsi="宋体" w:cs="宋体"/>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556363975"/>
        <w:lock w:val="sdtLocked"/>
        <w:placeholder>
          <w:docPart w:val="GBC22222222222222222222222222222"/>
        </w:placeholder>
      </w:sdtPr>
      <w:sdtEndPr>
        <w:rPr>
          <w:rFonts w:hint="default" w:ascii="宋体" w:hAnsi="宋体" w:cs="宋体"/>
          <w:b w:val="0"/>
          <w:kern w:val="0"/>
          <w:sz w:val="24"/>
        </w:rPr>
      </w:sdtEndPr>
      <w:sdtContent>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14:paraId="51D7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241500569"/>
                <w:lock w:val="sdtLocked"/>
              </w:sdtPr>
              <w:sdtEndPr>
                <w:rPr>
                  <w:rFonts w:hint="eastAsia" w:ascii="宋体" w:hAnsi="宋体" w:cs="宋体"/>
                  <w:b/>
                  <w:kern w:val="0"/>
                  <w:sz w:val="24"/>
                </w:rPr>
              </w:sdtEndPr>
              <w:sdtContent>
                <w:tc>
                  <w:tcPr>
                    <w:tcW w:w="1355" w:type="pct"/>
                  </w:tcPr>
                  <w:p w14:paraId="184B570A">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341899560"/>
                <w:lock w:val="sdtLocked"/>
              </w:sdtPr>
              <w:sdtEndPr>
                <w:rPr>
                  <w:rFonts w:hint="eastAsia" w:ascii="宋体" w:hAnsi="宋体" w:cs="宋体"/>
                  <w:b/>
                  <w:kern w:val="0"/>
                  <w:sz w:val="24"/>
                </w:rPr>
              </w:sdtEndPr>
              <w:sdtContent>
                <w:tc>
                  <w:tcPr>
                    <w:tcW w:w="871" w:type="pct"/>
                  </w:tcPr>
                  <w:p w14:paraId="1D56D35B">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307782615"/>
                <w:lock w:val="sdtLocked"/>
              </w:sdtPr>
              <w:sdtEndPr>
                <w:rPr>
                  <w:rFonts w:hint="eastAsia" w:ascii="宋体" w:hAnsi="宋体" w:cs="宋体"/>
                  <w:b/>
                  <w:kern w:val="0"/>
                  <w:sz w:val="24"/>
                </w:rPr>
              </w:sdtEndPr>
              <w:sdtContent>
                <w:tc>
                  <w:tcPr>
                    <w:tcW w:w="1247" w:type="pct"/>
                  </w:tcPr>
                  <w:p w14:paraId="26F710CB">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1117105869"/>
                <w:lock w:val="sdtLocked"/>
              </w:sdtPr>
              <w:sdtEndPr>
                <w:rPr>
                  <w:rFonts w:hint="eastAsia" w:ascii="宋体" w:hAnsi="宋体" w:cs="宋体"/>
                  <w:b/>
                  <w:kern w:val="0"/>
                  <w:sz w:val="24"/>
                </w:rPr>
              </w:sdtEndPr>
              <w:sdtContent>
                <w:tc>
                  <w:tcPr>
                    <w:tcW w:w="1527" w:type="pct"/>
                  </w:tcPr>
                  <w:p w14:paraId="6F4C0134">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14:paraId="61E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14:paraId="429ABB89">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Ａ股</w:t>
                </w:r>
              </w:p>
            </w:tc>
            <w:sdt>
              <w:sdtPr>
                <w:rPr>
                  <w:rFonts w:ascii="宋体" w:hAnsi="宋体" w:cs="宋体"/>
                  <w:kern w:val="0"/>
                  <w:sz w:val="24"/>
                  <w:szCs w:val="24"/>
                </w:rPr>
                <w:alias w:val="A股代码"/>
                <w:tag w:val="_GBC_eef4d97452524d85845514d64a8d4e20"/>
                <w:id w:val="1242914794"/>
                <w:lock w:val="sdtLocked"/>
              </w:sdtPr>
              <w:sdtEndPr>
                <w:rPr>
                  <w:rFonts w:ascii="宋体" w:hAnsi="宋体" w:cs="宋体"/>
                  <w:kern w:val="0"/>
                  <w:sz w:val="24"/>
                  <w:szCs w:val="24"/>
                </w:rPr>
              </w:sdtEndPr>
              <w:sdtContent>
                <w:tc>
                  <w:tcPr>
                    <w:tcW w:w="871" w:type="pct"/>
                  </w:tcPr>
                  <w:p w14:paraId="4519601E">
                    <w:pPr>
                      <w:widowControl/>
                      <w:spacing w:line="360" w:lineRule="auto"/>
                      <w:jc w:val="center"/>
                      <w:rPr>
                        <w:rFonts w:hint="eastAsia" w:ascii="宋体" w:hAnsi="宋体" w:cs="宋体"/>
                        <w:kern w:val="0"/>
                        <w:sz w:val="24"/>
                        <w:szCs w:val="24"/>
                      </w:rPr>
                    </w:pPr>
                    <w:r>
                      <w:rPr>
                        <w:rFonts w:ascii="宋体" w:hAnsi="宋体" w:cs="宋体"/>
                        <w:kern w:val="0"/>
                        <w:sz w:val="24"/>
                        <w:szCs w:val="24"/>
                      </w:rPr>
                      <w:t>603191</w:t>
                    </w:r>
                  </w:p>
                </w:tc>
              </w:sdtContent>
            </w:sdt>
            <w:sdt>
              <w:sdtPr>
                <w:rPr>
                  <w:rFonts w:ascii="宋体" w:hAnsi="宋体" w:cs="宋体"/>
                  <w:kern w:val="0"/>
                  <w:sz w:val="24"/>
                  <w:szCs w:val="24"/>
                </w:rPr>
                <w:alias w:val="A股简称"/>
                <w:tag w:val="_GBC_2c8d5081f8d945f3b45bba561aa0d1a5"/>
                <w:id w:val="-144353525"/>
                <w:lock w:val="sdtLocked"/>
              </w:sdtPr>
              <w:sdtEndPr>
                <w:rPr>
                  <w:rFonts w:ascii="宋体" w:hAnsi="宋体" w:cs="宋体"/>
                  <w:kern w:val="0"/>
                  <w:sz w:val="24"/>
                  <w:szCs w:val="24"/>
                </w:rPr>
              </w:sdtEndPr>
              <w:sdtContent>
                <w:tc>
                  <w:tcPr>
                    <w:tcW w:w="1247" w:type="pct"/>
                  </w:tcPr>
                  <w:p w14:paraId="79894792">
                    <w:pPr>
                      <w:widowControl/>
                      <w:spacing w:line="360" w:lineRule="auto"/>
                      <w:jc w:val="center"/>
                      <w:rPr>
                        <w:rFonts w:hint="eastAsia" w:ascii="宋体" w:hAnsi="宋体" w:cs="宋体"/>
                        <w:kern w:val="0"/>
                        <w:sz w:val="24"/>
                        <w:szCs w:val="24"/>
                      </w:rPr>
                    </w:pPr>
                    <w:r>
                      <w:rPr>
                        <w:rFonts w:ascii="宋体" w:hAnsi="宋体" w:cs="宋体"/>
                        <w:kern w:val="0"/>
                        <w:sz w:val="24"/>
                        <w:szCs w:val="24"/>
                      </w:rPr>
                      <w:t>望变电气</w:t>
                    </w:r>
                  </w:p>
                </w:tc>
              </w:sdtContent>
            </w:sdt>
            <w:sdt>
              <w:sdtPr>
                <w:rPr>
                  <w:rFonts w:ascii="宋体" w:hAnsi="宋体" w:cs="宋体"/>
                  <w:kern w:val="0"/>
                  <w:sz w:val="24"/>
                </w:rPr>
                <w:alias w:val="股东大会股权登记日"/>
                <w:tag w:val="_GBC_20b823b5c67147f292688af594fa8d6e"/>
                <w:id w:val="-1822957793"/>
                <w:lock w:val="sdtLocked"/>
                <w:date w:fullDate="2024-09-12T00:00:00Z">
                  <w:dateFormat w:val="yyyy/M/d"/>
                  <w:lid w:val="zh-CN"/>
                  <w:storeMappedDataAs w:val="datetime"/>
                  <w:calendar w:val="gregorian"/>
                </w:date>
              </w:sdtPr>
              <w:sdtEndPr>
                <w:rPr>
                  <w:rFonts w:ascii="宋体" w:hAnsi="宋体" w:cs="宋体"/>
                  <w:kern w:val="0"/>
                  <w:sz w:val="24"/>
                </w:rPr>
              </w:sdtEndPr>
              <w:sdtContent>
                <w:tc>
                  <w:tcPr>
                    <w:tcW w:w="1527" w:type="pct"/>
                  </w:tcPr>
                  <w:p w14:paraId="228BA2BA">
                    <w:pPr>
                      <w:widowControl/>
                      <w:spacing w:line="360" w:lineRule="auto"/>
                      <w:jc w:val="center"/>
                      <w:rPr>
                        <w:rFonts w:hint="eastAsia" w:ascii="宋体" w:hAnsi="宋体" w:cs="宋体"/>
                        <w:kern w:val="0"/>
                        <w:sz w:val="24"/>
                      </w:rPr>
                    </w:pPr>
                    <w:r>
                      <w:rPr>
                        <w:rFonts w:hint="eastAsia" w:ascii="宋体" w:hAnsi="宋体" w:cs="宋体"/>
                        <w:kern w:val="0"/>
                        <w:sz w:val="24"/>
                      </w:rPr>
                      <w:t>2024/9/12</w:t>
                    </w:r>
                  </w:p>
                </w:tc>
              </w:sdtContent>
            </w:sdt>
          </w:tr>
        </w:tbl>
      </w:sdtContent>
    </w:sdt>
    <w:p w14:paraId="746B872D"/>
    <w:p w14:paraId="7B03D7D1">
      <w:pPr>
        <w:pStyle w:val="3"/>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14:paraId="5D7B7452">
      <w:pPr>
        <w:pStyle w:val="3"/>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14:paraId="642A5051">
      <w:pPr>
        <w:pStyle w:val="3"/>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hint="eastAsia" w:ascii="Calibri" w:hAnsi="Calibri" w:eastAsia="宋体" w:cs="Times New Roman"/>
          <w:b w:val="0"/>
          <w:bCs w:val="0"/>
          <w:kern w:val="0"/>
          <w:sz w:val="24"/>
          <w:szCs w:val="24"/>
        </w:rPr>
        <w:alias w:val="模块:会议登记方法"/>
        <w:tag w:val="_GBC_3c435cf38b944e83bd53724a29c0dcc3"/>
        <w:id w:val="-38903967"/>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46582E29">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498966696"/>
            <w:lock w:val="sdtLocked"/>
            <w:placeholder>
              <w:docPart w:val="GBC22222222222222222222222222222"/>
            </w:placeholder>
          </w:sdtPr>
          <w:sdtEndPr>
            <w:rPr>
              <w:rFonts w:asciiTheme="minorEastAsia" w:hAnsiTheme="minorEastAsia"/>
              <w:sz w:val="24"/>
              <w:szCs w:val="24"/>
            </w:rPr>
          </w:sdtEndPr>
          <w:sdtContent>
            <w:p w14:paraId="6FB36B4F">
              <w:pPr>
                <w:rPr>
                  <w:rFonts w:hint="eastAsia" w:asciiTheme="minorEastAsia" w:hAnsiTheme="minorEastAsia"/>
                  <w:sz w:val="24"/>
                  <w:szCs w:val="24"/>
                </w:rPr>
              </w:pPr>
              <w:r>
                <w:rPr>
                  <w:rFonts w:hint="eastAsia" w:asciiTheme="minorEastAsia" w:hAnsiTheme="minorEastAsia"/>
                  <w:sz w:val="24"/>
                  <w:szCs w:val="24"/>
                </w:rPr>
                <w:t>（一）登记时间：202</w:t>
              </w:r>
              <w:r>
                <w:rPr>
                  <w:rFonts w:asciiTheme="minorEastAsia" w:hAnsiTheme="minorEastAsia"/>
                  <w:sz w:val="24"/>
                  <w:szCs w:val="24"/>
                </w:rPr>
                <w:t>4</w:t>
              </w:r>
              <w:r>
                <w:rPr>
                  <w:rFonts w:hint="eastAsia" w:asciiTheme="minorEastAsia" w:hAnsiTheme="minorEastAsia"/>
                  <w:sz w:val="24"/>
                  <w:szCs w:val="24"/>
                </w:rPr>
                <w:t>年</w:t>
              </w:r>
              <w:r>
                <w:rPr>
                  <w:rFonts w:asciiTheme="minorEastAsia" w:hAnsiTheme="minorEastAsia"/>
                  <w:sz w:val="24"/>
                  <w:szCs w:val="24"/>
                </w:rPr>
                <w:t>9</w:t>
              </w:r>
              <w:r>
                <w:rPr>
                  <w:rFonts w:hint="eastAsia" w:asciiTheme="minorEastAsia" w:hAnsiTheme="minorEastAsia"/>
                  <w:sz w:val="24"/>
                  <w:szCs w:val="24"/>
                </w:rPr>
                <w:t>月</w:t>
              </w:r>
              <w:r>
                <w:rPr>
                  <w:rFonts w:asciiTheme="minorEastAsia" w:hAnsiTheme="minorEastAsia"/>
                  <w:sz w:val="24"/>
                  <w:szCs w:val="24"/>
                </w:rPr>
                <w:t>13</w:t>
              </w:r>
              <w:r>
                <w:rPr>
                  <w:rFonts w:hint="eastAsia" w:asciiTheme="minorEastAsia" w:hAnsiTheme="minorEastAsia"/>
                  <w:sz w:val="24"/>
                  <w:szCs w:val="24"/>
                </w:rPr>
                <w:t>日、</w:t>
              </w:r>
              <w:r>
                <w:rPr>
                  <w:rFonts w:asciiTheme="minorEastAsia" w:hAnsiTheme="minorEastAsia"/>
                  <w:sz w:val="24"/>
                  <w:szCs w:val="24"/>
                </w:rPr>
                <w:t>18</w:t>
              </w:r>
              <w:r>
                <w:rPr>
                  <w:rFonts w:hint="eastAsia" w:asciiTheme="minorEastAsia" w:hAnsiTheme="minorEastAsia"/>
                  <w:sz w:val="24"/>
                  <w:szCs w:val="24"/>
                </w:rPr>
                <w:t>日上午9：00—11：30时，下午2：30—5：00时。</w:t>
              </w:r>
            </w:p>
            <w:p w14:paraId="51289E4C">
              <w:pPr>
                <w:rPr>
                  <w:rFonts w:hint="eastAsia" w:asciiTheme="minorEastAsia" w:hAnsiTheme="minorEastAsia"/>
                  <w:sz w:val="24"/>
                  <w:szCs w:val="24"/>
                </w:rPr>
              </w:pPr>
              <w:r>
                <w:rPr>
                  <w:rFonts w:hint="eastAsia" w:asciiTheme="minorEastAsia" w:hAnsiTheme="minorEastAsia"/>
                  <w:sz w:val="24"/>
                  <w:szCs w:val="24"/>
                </w:rPr>
                <w:t>（二）登记地点：重庆市江北区江北城西大街3号交通银行12层望变电气证券部。</w:t>
              </w:r>
            </w:p>
            <w:p w14:paraId="1E4DB954">
              <w:pPr>
                <w:rPr>
                  <w:rFonts w:hint="eastAsia" w:asciiTheme="minorEastAsia" w:hAnsiTheme="minorEastAsia"/>
                  <w:sz w:val="24"/>
                  <w:szCs w:val="24"/>
                </w:rPr>
              </w:pPr>
              <w:r>
                <w:rPr>
                  <w:rFonts w:hint="eastAsia" w:asciiTheme="minorEastAsia" w:hAnsiTheme="minorEastAsia"/>
                  <w:sz w:val="24"/>
                  <w:szCs w:val="24"/>
                </w:rPr>
                <w:t>（三）登记方式：</w:t>
              </w:r>
            </w:p>
            <w:p w14:paraId="26CB9EB0">
              <w:pPr>
                <w:ind w:firstLine="480" w:firstLineChars="200"/>
                <w:rPr>
                  <w:rFonts w:hint="eastAsia" w:asciiTheme="minorEastAsia" w:hAnsiTheme="minorEastAsia"/>
                  <w:sz w:val="24"/>
                  <w:szCs w:val="24"/>
                </w:rPr>
              </w:pPr>
              <w:r>
                <w:rPr>
                  <w:rFonts w:hint="eastAsia" w:asciiTheme="minorEastAsia" w:hAnsiTheme="minorEastAsia"/>
                  <w:sz w:val="24"/>
                  <w:szCs w:val="24"/>
                </w:rPr>
                <w:t>符合上述出席条件的股东如欲出席现场会议，须提供以下登记资料：</w:t>
              </w:r>
            </w:p>
            <w:p w14:paraId="6C93913D">
              <w:pPr>
                <w:ind w:firstLine="480" w:firstLineChars="200"/>
                <w:rPr>
                  <w:rFonts w:hint="eastAsia" w:asciiTheme="minorEastAsia" w:hAnsiTheme="minorEastAsia"/>
                  <w:sz w:val="24"/>
                  <w:szCs w:val="24"/>
                </w:rPr>
              </w:pPr>
              <w:r>
                <w:rPr>
                  <w:rFonts w:hint="eastAsia" w:asciiTheme="minorEastAsia" w:hAnsiTheme="minorEastAsia"/>
                  <w:sz w:val="24"/>
                  <w:szCs w:val="24"/>
                </w:rPr>
                <w:t>1、自然人股东：本人身份证原件及复印件、股东帐户卡或其他股东身份证明文件；委托代理人出席会议的，须提交书面授权委托书原件、出席人身份证原件及复印件、委托人身份证复印件、委托人股东账户卡或其他股东身份证明文件。</w:t>
              </w:r>
            </w:p>
            <w:p w14:paraId="7437C00D">
              <w:pPr>
                <w:ind w:firstLine="480" w:firstLineChars="200"/>
                <w:rPr>
                  <w:rFonts w:hint="eastAsia" w:asciiTheme="minorEastAsia" w:hAnsiTheme="minorEastAsia"/>
                  <w:sz w:val="24"/>
                  <w:szCs w:val="24"/>
                </w:rPr>
              </w:pPr>
              <w:r>
                <w:rPr>
                  <w:rFonts w:hint="eastAsia" w:asciiTheme="minorEastAsia" w:hAnsiTheme="minor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19CFAC55">
              <w:pPr>
                <w:ind w:firstLine="480" w:firstLineChars="200"/>
                <w:rPr>
                  <w:rFonts w:hint="eastAsia" w:asciiTheme="minorEastAsia" w:hAnsiTheme="minorEastAsia"/>
                  <w:sz w:val="24"/>
                  <w:szCs w:val="24"/>
                </w:rPr>
              </w:pPr>
              <w:r>
                <w:rPr>
                  <w:rFonts w:hint="eastAsia" w:asciiTheme="minorEastAsia" w:hAnsiTheme="minorEastAsia"/>
                  <w:sz w:val="24"/>
                  <w:szCs w:val="24"/>
                </w:rPr>
                <w:t>选择网络投票的股东，可以通过上海证券交易所系统直接参与股东大会投票。</w:t>
              </w:r>
            </w:p>
            <w:p w14:paraId="4F130B39">
              <w:pPr>
                <w:rPr>
                  <w:rFonts w:hint="eastAsia" w:asciiTheme="minorEastAsia" w:hAnsiTheme="minorEastAsia"/>
                  <w:sz w:val="24"/>
                  <w:szCs w:val="24"/>
                </w:rPr>
              </w:pPr>
              <w:r>
                <w:rPr>
                  <w:rFonts w:hint="eastAsia" w:asciiTheme="minorEastAsia" w:hAnsiTheme="minorEastAsia"/>
                  <w:sz w:val="24"/>
                  <w:szCs w:val="24"/>
                </w:rPr>
                <w:t>本次股东大会授权委托书请参见本公告附件</w:t>
              </w:r>
            </w:p>
            <w:p w14:paraId="3FEFA29A">
              <w:pPr>
                <w:ind w:firstLine="480" w:firstLineChars="200"/>
              </w:pPr>
              <w:r>
                <w:rPr>
                  <w:rFonts w:hint="eastAsia" w:asciiTheme="minorEastAsia" w:hAnsiTheme="minorEastAsia"/>
                  <w:sz w:val="24"/>
                  <w:szCs w:val="24"/>
                </w:rPr>
                <w:t>提请各位现场参会股东，请在参会时携带股东登记材料原件并转交会务人员</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1829399685"/>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673DC143">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1657960118"/>
            <w:lock w:val="sdtLocked"/>
            <w:placeholder>
              <w:docPart w:val="GBC22222222222222222222222222222"/>
            </w:placeholder>
          </w:sdtPr>
          <w:sdtEndPr>
            <w:rPr>
              <w:rFonts w:asciiTheme="minorEastAsia" w:hAnsiTheme="minorEastAsia"/>
              <w:sz w:val="24"/>
              <w:szCs w:val="24"/>
            </w:rPr>
          </w:sdtEndPr>
          <w:sdtContent>
            <w:p w14:paraId="2C241019">
              <w:pPr>
                <w:rPr>
                  <w:rFonts w:hint="eastAsia"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rPr>
                <w:tab/>
              </w:r>
              <w:r>
                <w:rPr>
                  <w:rFonts w:hint="eastAsia" w:asciiTheme="minorEastAsia" w:hAnsiTheme="minorEastAsia"/>
                  <w:sz w:val="24"/>
                  <w:szCs w:val="24"/>
                </w:rPr>
                <w:t>会议联系方式</w:t>
              </w:r>
            </w:p>
            <w:p w14:paraId="7E8A597B">
              <w:pPr>
                <w:rPr>
                  <w:rFonts w:hint="eastAsia" w:asciiTheme="minorEastAsia" w:hAnsiTheme="minorEastAsia"/>
                  <w:sz w:val="24"/>
                  <w:szCs w:val="24"/>
                </w:rPr>
              </w:pPr>
              <w:r>
                <w:rPr>
                  <w:rFonts w:hint="eastAsia" w:asciiTheme="minorEastAsia" w:hAnsiTheme="minorEastAsia"/>
                  <w:sz w:val="24"/>
                  <w:szCs w:val="24"/>
                </w:rPr>
                <w:t>电话：023-67538525</w:t>
              </w:r>
            </w:p>
            <w:p w14:paraId="1C97D20D">
              <w:pPr>
                <w:rPr>
                  <w:rFonts w:hint="eastAsia" w:asciiTheme="minorEastAsia" w:hAnsiTheme="minorEastAsia"/>
                  <w:sz w:val="24"/>
                  <w:szCs w:val="24"/>
                </w:rPr>
              </w:pPr>
              <w:r>
                <w:rPr>
                  <w:rFonts w:hint="eastAsia" w:asciiTheme="minorEastAsia" w:hAnsiTheme="minorEastAsia"/>
                  <w:sz w:val="24"/>
                  <w:szCs w:val="24"/>
                </w:rPr>
                <w:t>联系人：望变电气证券部</w:t>
              </w:r>
            </w:p>
            <w:p w14:paraId="0761F4B3">
              <w:pPr>
                <w:rPr>
                  <w:rFonts w:hint="eastAsia" w:asciiTheme="minorEastAsia" w:hAnsiTheme="minorEastAsia"/>
                  <w:sz w:val="24"/>
                  <w:szCs w:val="24"/>
                </w:rPr>
              </w:pPr>
              <w:r>
                <w:rPr>
                  <w:rFonts w:hint="eastAsia" w:asciiTheme="minorEastAsia" w:hAnsiTheme="minorEastAsia"/>
                  <w:sz w:val="24"/>
                  <w:szCs w:val="24"/>
                </w:rPr>
                <w:t>2、预期股东大会会期不超过一个工作日，与会股东食宿及交通费用自理。</w:t>
              </w:r>
            </w:p>
            <w:p w14:paraId="472C26F1">
              <w:r>
                <w:rPr>
                  <w:rFonts w:hint="eastAsia" w:asciiTheme="minorEastAsia" w:hAnsiTheme="minorEastAsia"/>
                  <w:sz w:val="24"/>
                  <w:szCs w:val="24"/>
                </w:rPr>
                <w:t>3、出席会议人员请于会议开始前半小时内至会议地点，并携带相关资料，以便验证入场。</w:t>
              </w:r>
            </w:p>
          </w:sdtContent>
        </w:sdt>
      </w:sdtContent>
    </w:sdt>
    <w:p w14:paraId="03DED235"/>
    <w:p w14:paraId="1632E8E3">
      <w:pPr>
        <w:adjustRightInd w:val="0"/>
        <w:snapToGri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特此公告。</w:t>
      </w:r>
    </w:p>
    <w:p w14:paraId="3A1D17B2"/>
    <w:p w14:paraId="0922C93B">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965238478"/>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sz w:val="24"/>
            <w:szCs w:val="24"/>
          </w:rPr>
        </w:sdtEndPr>
        <w:sdtContent>
          <w:r>
            <w:rPr>
              <w:rFonts w:hint="eastAsia"/>
              <w:sz w:val="24"/>
              <w:szCs w:val="24"/>
            </w:rPr>
            <w:t>重庆望变电气（集团）股份有限公司</w:t>
          </w:r>
        </w:sdtContent>
      </w:sdt>
      <w:r>
        <w:rPr>
          <w:rFonts w:hint="eastAsia"/>
          <w:sz w:val="24"/>
          <w:szCs w:val="24"/>
        </w:rPr>
        <w:t xml:space="preserve">董事会 </w:t>
      </w:r>
    </w:p>
    <w:p w14:paraId="168E8D71">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499490785"/>
          <w:lock w:val="sdtLocked"/>
          <w:placeholder>
            <w:docPart w:val="GBC22222222222222222222222222222"/>
          </w:placeholder>
          <w:date w:fullDate="2024-08-30T00:00:00Z">
            <w:dateFormat w:val="yyyy'年'M'月'd'日'"/>
            <w:lid w:val="zh-CN"/>
            <w:storeMappedDataAs w:val="datetime"/>
            <w:calendar w:val="gregorian"/>
          </w:date>
        </w:sdtPr>
        <w:sdtEndPr>
          <w:rPr>
            <w:rFonts w:hint="eastAsia"/>
            <w:sz w:val="24"/>
            <w:szCs w:val="24"/>
          </w:rPr>
        </w:sdtEndPr>
        <w:sdtContent>
          <w:r>
            <w:rPr>
              <w:rFonts w:hint="eastAsia"/>
              <w:sz w:val="24"/>
              <w:szCs w:val="24"/>
            </w:rPr>
            <w:t>2024年8月30日</w:t>
          </w:r>
        </w:sdtContent>
      </w:sdt>
      <w:r>
        <w:rPr>
          <w:rFonts w:hint="eastAsia"/>
          <w:sz w:val="24"/>
          <w:szCs w:val="24"/>
        </w:rPr>
        <w:t xml:space="preserve"> </w:t>
      </w:r>
    </w:p>
    <w:p w14:paraId="75D4D395">
      <w:pPr>
        <w:adjustRightInd w:val="0"/>
        <w:snapToGrid w:val="0"/>
        <w:spacing w:line="360" w:lineRule="auto"/>
        <w:rPr>
          <w:rFonts w:hint="eastAsia" w:ascii="宋体" w:hAnsi="宋体" w:eastAsia="宋体" w:cs="Times New Roman"/>
          <w:sz w:val="24"/>
        </w:rPr>
      </w:pPr>
    </w:p>
    <w:p w14:paraId="00C5E96D">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附件1：授权委托书</w:t>
      </w:r>
    </w:p>
    <w:p w14:paraId="48C46D1E">
      <w:pPr>
        <w:ind w:right="-58"/>
        <w:jc w:val="left"/>
        <w:rPr>
          <w:rFonts w:hint="eastAsia" w:ascii="Wingdings" w:hAnsi="Wingdings" w:eastAsia="宋体" w:cs="宋体"/>
          <w:i/>
          <w:kern w:val="0"/>
          <w:sz w:val="24"/>
          <w:szCs w:val="24"/>
        </w:rPr>
      </w:pPr>
    </w:p>
    <w:p w14:paraId="0DC316EB">
      <w:pPr>
        <w:ind w:right="-58"/>
        <w:jc w:val="left"/>
        <w:rPr>
          <w:rFonts w:hint="eastAsia" w:ascii="Wingdings" w:hAnsi="Wingdings" w:eastAsia="宋体" w:cs="宋体"/>
          <w:i/>
          <w:kern w:val="0"/>
          <w:sz w:val="24"/>
          <w:szCs w:val="24"/>
        </w:rPr>
      </w:pPr>
    </w:p>
    <w:p w14:paraId="591D2E98">
      <w:pPr>
        <w:ind w:right="-58"/>
        <w:jc w:val="left"/>
        <w:rPr>
          <w:rFonts w:hint="eastAsia" w:ascii="Wingdings" w:hAnsi="Wingdings" w:eastAsia="宋体" w:cs="宋体"/>
          <w:i/>
          <w:kern w:val="0"/>
          <w:sz w:val="24"/>
          <w:szCs w:val="24"/>
        </w:rPr>
      </w:pPr>
    </w:p>
    <w:p w14:paraId="1A3AD8C8">
      <w:pPr>
        <w:ind w:right="-58"/>
        <w:jc w:val="left"/>
        <w:rPr>
          <w:rFonts w:hint="eastAsia" w:ascii="Wingdings" w:hAnsi="Wingdings" w:eastAsia="宋体" w:cs="宋体"/>
          <w:i/>
          <w:kern w:val="0"/>
          <w:sz w:val="24"/>
          <w:szCs w:val="24"/>
        </w:rPr>
      </w:pPr>
    </w:p>
    <w:p w14:paraId="02BD0765">
      <w:pPr>
        <w:ind w:right="-58"/>
        <w:jc w:val="left"/>
        <w:rPr>
          <w:rFonts w:hint="eastAsia" w:ascii="Wingdings" w:hAnsi="Wingdings" w:eastAsia="宋体" w:cs="宋体"/>
          <w:i/>
          <w:kern w:val="0"/>
          <w:sz w:val="24"/>
          <w:szCs w:val="24"/>
        </w:rPr>
      </w:pPr>
    </w:p>
    <w:p w14:paraId="04A053C1">
      <w:pPr>
        <w:ind w:right="-58"/>
        <w:jc w:val="left"/>
        <w:rPr>
          <w:rFonts w:hint="eastAsia" w:ascii="Wingdings" w:hAnsi="Wingdings" w:eastAsia="宋体" w:cs="宋体"/>
          <w:i/>
          <w:kern w:val="0"/>
          <w:sz w:val="24"/>
          <w:szCs w:val="24"/>
        </w:rPr>
      </w:pPr>
    </w:p>
    <w:p w14:paraId="13FB9569">
      <w:pPr>
        <w:ind w:right="-58"/>
        <w:jc w:val="left"/>
        <w:rPr>
          <w:rFonts w:hint="eastAsia" w:ascii="Wingdings" w:hAnsi="Wingdings" w:eastAsia="宋体" w:cs="宋体"/>
          <w:i/>
          <w:kern w:val="0"/>
          <w:sz w:val="24"/>
          <w:szCs w:val="24"/>
        </w:rPr>
      </w:pPr>
    </w:p>
    <w:p w14:paraId="440C05FD">
      <w:pPr>
        <w:ind w:right="-58"/>
        <w:jc w:val="left"/>
        <w:rPr>
          <w:rFonts w:hint="eastAsia" w:ascii="Wingdings" w:hAnsi="Wingdings" w:eastAsia="宋体" w:cs="宋体"/>
          <w:i/>
          <w:kern w:val="0"/>
          <w:sz w:val="24"/>
          <w:szCs w:val="24"/>
        </w:rPr>
      </w:pPr>
    </w:p>
    <w:p w14:paraId="0C2C2CC1">
      <w:pPr>
        <w:ind w:right="-58"/>
        <w:jc w:val="left"/>
        <w:rPr>
          <w:rFonts w:hint="eastAsia" w:ascii="Wingdings" w:hAnsi="Wingdings" w:eastAsia="宋体" w:cs="宋体"/>
          <w:i/>
          <w:kern w:val="0"/>
          <w:sz w:val="24"/>
          <w:szCs w:val="24"/>
        </w:rPr>
      </w:pPr>
    </w:p>
    <w:p w14:paraId="283A282E">
      <w:pPr>
        <w:ind w:right="-58"/>
        <w:jc w:val="left"/>
        <w:rPr>
          <w:rFonts w:hint="eastAsia" w:ascii="Wingdings" w:hAnsi="Wingdings" w:eastAsia="宋体" w:cs="宋体"/>
          <w:i/>
          <w:kern w:val="0"/>
          <w:sz w:val="24"/>
          <w:szCs w:val="24"/>
        </w:rPr>
      </w:pPr>
    </w:p>
    <w:p w14:paraId="3C51A54B">
      <w:pPr>
        <w:ind w:right="-58"/>
        <w:jc w:val="left"/>
        <w:rPr>
          <w:rFonts w:hint="eastAsia" w:ascii="Wingdings" w:hAnsi="Wingdings" w:eastAsia="宋体" w:cs="宋体"/>
          <w:i/>
          <w:kern w:val="0"/>
          <w:sz w:val="24"/>
          <w:szCs w:val="24"/>
        </w:rPr>
      </w:pPr>
    </w:p>
    <w:p w14:paraId="42151D76">
      <w:pPr>
        <w:ind w:right="-58"/>
        <w:jc w:val="left"/>
        <w:rPr>
          <w:rFonts w:hint="eastAsia" w:ascii="Wingdings" w:hAnsi="Wingdings" w:eastAsia="宋体" w:cs="宋体"/>
          <w:i/>
          <w:kern w:val="0"/>
          <w:sz w:val="24"/>
          <w:szCs w:val="24"/>
        </w:rPr>
      </w:pPr>
    </w:p>
    <w:p w14:paraId="1801EEB9">
      <w:pPr>
        <w:ind w:right="-58"/>
        <w:jc w:val="left"/>
        <w:rPr>
          <w:rFonts w:hint="eastAsia" w:ascii="Wingdings" w:hAnsi="Wingdings" w:eastAsia="宋体" w:cs="宋体"/>
          <w:i/>
          <w:kern w:val="0"/>
          <w:sz w:val="24"/>
          <w:szCs w:val="24"/>
        </w:rPr>
      </w:pPr>
    </w:p>
    <w:p w14:paraId="541A8296">
      <w:pPr>
        <w:ind w:right="-58"/>
        <w:jc w:val="left"/>
        <w:rPr>
          <w:rFonts w:hint="eastAsia" w:ascii="Wingdings" w:hAnsi="Wingdings" w:eastAsia="宋体" w:cs="宋体"/>
          <w:i/>
          <w:kern w:val="0"/>
          <w:sz w:val="24"/>
          <w:szCs w:val="24"/>
        </w:rPr>
      </w:pPr>
    </w:p>
    <w:p w14:paraId="4F56575C">
      <w:pPr>
        <w:ind w:right="-58"/>
        <w:jc w:val="left"/>
        <w:rPr>
          <w:rFonts w:hint="eastAsia" w:ascii="Wingdings" w:hAnsi="Wingdings" w:eastAsia="宋体" w:cs="宋体"/>
          <w:i/>
          <w:kern w:val="0"/>
          <w:sz w:val="24"/>
          <w:szCs w:val="24"/>
        </w:rPr>
      </w:pPr>
    </w:p>
    <w:p w14:paraId="5A295FF1">
      <w:pPr>
        <w:ind w:right="-58"/>
        <w:jc w:val="left"/>
        <w:rPr>
          <w:rFonts w:hint="eastAsia" w:ascii="Wingdings" w:hAnsi="Wingdings" w:eastAsia="宋体" w:cs="宋体"/>
          <w:i/>
          <w:kern w:val="0"/>
          <w:sz w:val="24"/>
          <w:szCs w:val="24"/>
        </w:rPr>
      </w:pPr>
    </w:p>
    <w:p w14:paraId="78BACE26">
      <w:pPr>
        <w:ind w:right="-58"/>
        <w:jc w:val="left"/>
        <w:rPr>
          <w:rFonts w:hint="eastAsia" w:ascii="Wingdings" w:hAnsi="Wingdings" w:eastAsia="宋体" w:cs="宋体"/>
          <w:i/>
          <w:kern w:val="0"/>
          <w:sz w:val="24"/>
          <w:szCs w:val="24"/>
        </w:rPr>
      </w:pPr>
    </w:p>
    <w:p w14:paraId="1EF70A00">
      <w:pPr>
        <w:ind w:right="-58"/>
        <w:jc w:val="left"/>
        <w:rPr>
          <w:rFonts w:hint="eastAsia" w:ascii="Wingdings" w:hAnsi="Wingdings" w:eastAsia="宋体" w:cs="宋体"/>
          <w:i/>
          <w:kern w:val="0"/>
          <w:sz w:val="24"/>
          <w:szCs w:val="24"/>
        </w:rPr>
      </w:pPr>
    </w:p>
    <w:p w14:paraId="79C69991">
      <w:pPr>
        <w:ind w:right="-58"/>
        <w:jc w:val="left"/>
        <w:rPr>
          <w:rFonts w:hint="eastAsia" w:ascii="Wingdings" w:hAnsi="Wingdings" w:eastAsia="宋体" w:cs="宋体"/>
          <w:i/>
          <w:kern w:val="0"/>
          <w:sz w:val="24"/>
          <w:szCs w:val="24"/>
        </w:rPr>
      </w:pPr>
    </w:p>
    <w:p w14:paraId="002EA938">
      <w:pPr>
        <w:ind w:right="-58"/>
        <w:jc w:val="left"/>
        <w:rPr>
          <w:rFonts w:hint="eastAsia" w:ascii="Wingdings" w:hAnsi="Wingdings" w:eastAsia="宋体" w:cs="宋体"/>
          <w:i/>
          <w:kern w:val="0"/>
          <w:sz w:val="24"/>
          <w:szCs w:val="24"/>
        </w:rPr>
      </w:pPr>
    </w:p>
    <w:p w14:paraId="3F7C8EEC">
      <w:pPr>
        <w:ind w:right="-58"/>
        <w:jc w:val="left"/>
        <w:rPr>
          <w:rFonts w:hint="eastAsia" w:ascii="Wingdings" w:hAnsi="Wingdings" w:eastAsia="宋体" w:cs="宋体"/>
          <w:i/>
          <w:kern w:val="0"/>
          <w:sz w:val="24"/>
          <w:szCs w:val="24"/>
        </w:rPr>
      </w:pPr>
    </w:p>
    <w:p w14:paraId="63FE73C9">
      <w:pPr>
        <w:ind w:right="-58"/>
        <w:jc w:val="left"/>
        <w:rPr>
          <w:rFonts w:hint="eastAsia" w:ascii="Wingdings" w:hAnsi="Wingdings" w:eastAsia="宋体" w:cs="宋体"/>
          <w:i/>
          <w:kern w:val="0"/>
          <w:sz w:val="24"/>
          <w:szCs w:val="24"/>
        </w:rPr>
      </w:pPr>
    </w:p>
    <w:p w14:paraId="09DDF7D5">
      <w:pPr>
        <w:ind w:right="-58"/>
        <w:jc w:val="left"/>
        <w:rPr>
          <w:rFonts w:hint="eastAsia" w:ascii="Wingdings" w:hAnsi="Wingdings" w:eastAsia="宋体" w:cs="宋体"/>
          <w:i/>
          <w:kern w:val="0"/>
          <w:sz w:val="24"/>
          <w:szCs w:val="24"/>
        </w:rPr>
      </w:pPr>
    </w:p>
    <w:p w14:paraId="0264ADA1">
      <w:pPr>
        <w:ind w:right="-58"/>
        <w:jc w:val="left"/>
        <w:rPr>
          <w:rFonts w:hint="eastAsia" w:ascii="Wingdings" w:hAnsi="Wingdings" w:eastAsia="宋体" w:cs="宋体"/>
          <w:i/>
          <w:kern w:val="0"/>
          <w:sz w:val="24"/>
          <w:szCs w:val="24"/>
        </w:rPr>
      </w:pPr>
    </w:p>
    <w:p w14:paraId="37B1C582">
      <w:pPr>
        <w:ind w:right="-58"/>
        <w:jc w:val="left"/>
        <w:rPr>
          <w:rFonts w:hint="eastAsia" w:ascii="Wingdings" w:hAnsi="Wingdings" w:eastAsia="宋体" w:cs="宋体"/>
          <w:i/>
          <w:kern w:val="0"/>
          <w:sz w:val="24"/>
          <w:szCs w:val="24"/>
        </w:rPr>
      </w:pPr>
    </w:p>
    <w:p w14:paraId="34C1BF3F">
      <w:pPr>
        <w:ind w:right="-58"/>
        <w:jc w:val="left"/>
        <w:rPr>
          <w:rFonts w:hint="eastAsia" w:ascii="Wingdings" w:hAnsi="Wingdings" w:eastAsia="宋体" w:cs="宋体"/>
          <w:i/>
          <w:kern w:val="0"/>
          <w:sz w:val="24"/>
          <w:szCs w:val="24"/>
        </w:rPr>
      </w:pPr>
    </w:p>
    <w:p w14:paraId="38F50385">
      <w:pPr>
        <w:ind w:right="-58"/>
        <w:jc w:val="left"/>
        <w:rPr>
          <w:rFonts w:hint="eastAsia" w:ascii="Wingdings" w:hAnsi="Wingdings" w:eastAsia="宋体" w:cs="宋体"/>
          <w:i/>
          <w:kern w:val="0"/>
          <w:sz w:val="24"/>
          <w:szCs w:val="24"/>
        </w:rPr>
      </w:pPr>
    </w:p>
    <w:p w14:paraId="28D23AC7">
      <w:pPr>
        <w:ind w:right="-58"/>
        <w:jc w:val="left"/>
        <w:rPr>
          <w:rFonts w:hint="eastAsia" w:asciiTheme="minorEastAsia" w:hAnsiTheme="minorEastAsia"/>
        </w:rPr>
      </w:pPr>
    </w:p>
    <w:p w14:paraId="329AE154">
      <w:pPr>
        <w:pStyle w:val="2"/>
        <w:keepNext w:val="0"/>
        <w:keepLines w:val="0"/>
        <w:rPr>
          <w:rFonts w:hint="eastAsia" w:asciiTheme="minorEastAsia" w:hAnsiTheme="minorEastAsia"/>
          <w:sz w:val="24"/>
          <w:szCs w:val="24"/>
        </w:rPr>
      </w:pPr>
      <w:r>
        <w:rPr>
          <w:rFonts w:hint="eastAsia"/>
          <w:sz w:val="24"/>
          <w:szCs w:val="24"/>
        </w:rPr>
        <w:t>附件</w:t>
      </w:r>
      <w:r>
        <w:rPr>
          <w:rFonts w:hint="eastAsia" w:asciiTheme="minorEastAsia" w:hAnsiTheme="minorEastAsia"/>
          <w:sz w:val="24"/>
          <w:szCs w:val="24"/>
        </w:rPr>
        <w:t>1：授权委托书</w:t>
      </w:r>
    </w:p>
    <w:p w14:paraId="562CF955"/>
    <w:p w14:paraId="7AC32DA7">
      <w:pPr>
        <w:widowControl/>
        <w:spacing w:before="100" w:beforeAutospacing="1" w:after="100" w:afterAutospacing="1" w:line="360" w:lineRule="auto"/>
        <w:ind w:firstLine="2880"/>
        <w:jc w:val="left"/>
        <w:rPr>
          <w:rFonts w:hint="eastAsia" w:ascii="宋体" w:hAnsi="宋体" w:cs="宋体"/>
          <w:kern w:val="0"/>
          <w:sz w:val="24"/>
        </w:rPr>
      </w:pPr>
      <w:r>
        <w:rPr>
          <w:rFonts w:hint="eastAsia" w:ascii="宋体" w:hAnsi="宋体" w:cs="宋体"/>
          <w:kern w:val="0"/>
          <w:sz w:val="24"/>
        </w:rPr>
        <w:t>授权委托书</w:t>
      </w:r>
    </w:p>
    <w:p w14:paraId="2CBB4D37">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2034871955"/>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重庆望变电气（集团）股份有限公司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tag w:val="_GBC_bd19411f2e834936b7eeb1a8c9efeca5"/>
        <w:id w:val="-1385103501"/>
        <w:lock w:val="sdtLocked"/>
        <w:placeholder>
          <w:docPart w:val="GBC22222222222222222222222222222"/>
        </w:placeholder>
      </w:sdtPr>
      <w:sdtEndPr>
        <w:rPr>
          <w:rFonts w:hint="eastAsia" w:ascii="宋体" w:hAnsi="宋体" w:cs="宋体"/>
          <w:kern w:val="0"/>
          <w:sz w:val="24"/>
          <w:szCs w:val="24"/>
        </w:rPr>
      </w:sdtEndPr>
      <w:sdtContent>
        <w:p w14:paraId="71408E1E">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a81cb2bab84d42608548f9d194ac2898"/>
              <w:id w:val="123439761"/>
              <w:lock w:val="sdtLocked"/>
              <w:placeholder>
                <w:docPart w:val="GBC22222222222222222222222222222"/>
              </w:placeholder>
              <w:dataBinding w:prefixMappings="xmlns:clcta-be='clcta-be'" w:xpath="/*/clcta-be:GuDongDaHuiZhaoKaiShiJian[not(@periodRef)]" w:storeItemID="{688C5A64-A98D-41DA-8685-B71C516D1A56}"/>
              <w:date w:fullDate="2024-09-19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2024年9月19日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a569572c03514fcab7710b9f7ed35080"/>
              <w:id w:val="999318965"/>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2024</w:t>
              </w:r>
            </w:sdtContent>
          </w:sdt>
          <w:r>
            <w:rPr>
              <w:rFonts w:hint="eastAsia" w:ascii="宋体" w:hAnsi="宋体" w:cs="宋体"/>
              <w:kern w:val="0"/>
              <w:sz w:val="24"/>
              <w:szCs w:val="24"/>
            </w:rPr>
            <w:t>年第</w:t>
          </w:r>
          <w:sdt>
            <w:sdtPr>
              <w:rPr>
                <w:rFonts w:hint="eastAsia" w:ascii="宋体" w:hAnsi="宋体" w:cs="宋体"/>
                <w:kern w:val="0"/>
                <w:sz w:val="24"/>
                <w:szCs w:val="24"/>
              </w:rPr>
              <w:alias w:val="股东大会届次"/>
              <w:tag w:val="_GBC_b4c90af7ad6245ba9c4786596678a477"/>
              <w:id w:val="833110757"/>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二</w:t>
              </w:r>
            </w:sdtContent>
          </w:sdt>
          <w:r>
            <w:rPr>
              <w:rFonts w:hint="eastAsia" w:ascii="宋体" w:hAnsi="宋体" w:cs="宋体"/>
              <w:kern w:val="0"/>
              <w:sz w:val="24"/>
              <w:szCs w:val="24"/>
            </w:rPr>
            <w:t>次临时股东大会，并代为行使表决权。</w:t>
          </w:r>
        </w:p>
      </w:sdtContent>
    </w:sdt>
    <w:p w14:paraId="38DC2440">
      <w:pPr>
        <w:widowControl/>
        <w:spacing w:before="100" w:beforeAutospacing="1" w:after="100" w:afterAutospacing="1" w:line="360" w:lineRule="auto"/>
        <w:ind w:firstLine="720"/>
        <w:jc w:val="left"/>
        <w:rPr>
          <w:rFonts w:hint="eastAsia" w:ascii="宋体" w:hAnsi="宋体" w:cs="宋体"/>
          <w:kern w:val="0"/>
          <w:sz w:val="24"/>
          <w:szCs w:val="24"/>
        </w:rPr>
      </w:pPr>
    </w:p>
    <w:p w14:paraId="70677248">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14:paraId="4B98157D">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委托人持优先股数：　　　　　　　　</w:t>
      </w:r>
    </w:p>
    <w:p w14:paraId="247D3474">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委托人股东账户号：</w:t>
      </w:r>
    </w:p>
    <w:p w14:paraId="72520A06">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  </w:t>
      </w:r>
    </w:p>
    <w:sdt>
      <w:sdtPr>
        <w:rPr>
          <w:rFonts w:ascii="宋体" w:hAnsi="宋体" w:cs="宋体"/>
          <w:kern w:val="0"/>
          <w:sz w:val="24"/>
        </w:rPr>
        <w:alias w:val="模块:议案"/>
        <w:tag w:val="_SEC_cea0a69544f4425fb18538307d02a14c"/>
        <w:id w:val="-851190843"/>
        <w:lock w:val="sdtLocked"/>
        <w:placeholder>
          <w:docPart w:val="GBC22222222222222222222222222222"/>
        </w:placeholder>
      </w:sdtPr>
      <w:sdtEndPr>
        <w:rPr>
          <w:rFonts w:hint="eastAsia" w:asciiTheme="minorHAnsi" w:hAnsiTheme="minorHAnsi" w:cstheme="minorBidi"/>
          <w:kern w:val="2"/>
          <w:sz w:val="21"/>
        </w:rPr>
      </w:sdtEndPr>
      <w:sdtContent>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704"/>
            <w:gridCol w:w="3264"/>
            <w:gridCol w:w="1080"/>
            <w:gridCol w:w="1080"/>
            <w:gridCol w:w="900"/>
          </w:tblGrid>
          <w:tr w14:paraId="0CE8D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04" w:type="dxa"/>
                <w:tcMar>
                  <w:top w:w="0" w:type="dxa"/>
                  <w:left w:w="108" w:type="dxa"/>
                  <w:bottom w:w="0" w:type="dxa"/>
                  <w:right w:w="108" w:type="dxa"/>
                </w:tcMar>
              </w:tcPr>
              <w:p w14:paraId="54EC55AD">
                <w:pPr>
                  <w:widowControl/>
                  <w:spacing w:before="100" w:beforeAutospacing="1" w:after="100" w:afterAutospacing="1" w:line="360" w:lineRule="auto"/>
                  <w:jc w:val="left"/>
                  <w:rPr>
                    <w:rFonts w:hint="eastAsia" w:ascii="宋体" w:hAnsi="宋体" w:cs="宋体"/>
                    <w:kern w:val="0"/>
                    <w:sz w:val="24"/>
                  </w:rPr>
                </w:pPr>
                <w:sdt>
                  <w:sdtPr>
                    <w:rPr>
                      <w:rFonts w:hint="eastAsia" w:ascii="宋体" w:hAnsi="宋体" w:cs="宋体"/>
                      <w:kern w:val="0"/>
                      <w:sz w:val="24"/>
                    </w:rPr>
                    <w:tag w:val="_PLD_880da3522f8c4d1aa22fdbdffd872374"/>
                    <w:id w:val="-354499361"/>
                    <w:lock w:val="sdtLocked"/>
                  </w:sdtPr>
                  <w:sdtEndPr>
                    <w:rPr>
                      <w:rFonts w:hint="eastAsia" w:ascii="宋体" w:hAnsi="宋体" w:cs="宋体"/>
                      <w:kern w:val="0"/>
                      <w:sz w:val="24"/>
                    </w:rPr>
                  </w:sdtEndPr>
                  <w:sdtContent>
                    <w:r>
                      <w:rPr>
                        <w:rFonts w:hint="eastAsia" w:ascii="宋体" w:hAnsi="宋体" w:cs="宋体"/>
                        <w:kern w:val="0"/>
                        <w:sz w:val="24"/>
                      </w:rPr>
                      <w:t>序号</w:t>
                    </w:r>
                  </w:sdtContent>
                </w:sdt>
              </w:p>
            </w:tc>
            <w:sdt>
              <w:sdtPr>
                <w:rPr>
                  <w:rFonts w:hint="eastAsia" w:ascii="宋体" w:hAnsi="宋体" w:cs="宋体"/>
                  <w:kern w:val="0"/>
                  <w:sz w:val="24"/>
                </w:rPr>
                <w:tag w:val="_PLD_b8cbd42dcecb4646be0db503a6f996d5"/>
                <w:id w:val="25217131"/>
                <w:lock w:val="sdtLocked"/>
              </w:sdtPr>
              <w:sdtEndPr>
                <w:rPr>
                  <w:rFonts w:hint="eastAsia" w:ascii="宋体" w:hAnsi="宋体" w:cs="宋体"/>
                  <w:kern w:val="0"/>
                  <w:sz w:val="24"/>
                </w:rPr>
              </w:sdtEndPr>
              <w:sdtContent>
                <w:tc>
                  <w:tcPr>
                    <w:tcW w:w="3264" w:type="dxa"/>
                    <w:tcMar>
                      <w:top w:w="0" w:type="dxa"/>
                      <w:left w:w="108" w:type="dxa"/>
                      <w:bottom w:w="0" w:type="dxa"/>
                      <w:right w:w="108" w:type="dxa"/>
                    </w:tcMar>
                  </w:tcPr>
                  <w:p w14:paraId="099FBEE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503164500"/>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14:paraId="506BF48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110936623"/>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14:paraId="5890602A">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934634624"/>
                <w:lock w:val="sdtLocked"/>
              </w:sdtPr>
              <w:sdtEndPr>
                <w:rPr>
                  <w:rFonts w:hint="eastAsia" w:ascii="宋体" w:hAnsi="宋体" w:cs="宋体"/>
                  <w:kern w:val="0"/>
                  <w:sz w:val="24"/>
                </w:rPr>
              </w:sdtEndPr>
              <w:sdtContent>
                <w:tc>
                  <w:tcPr>
                    <w:tcW w:w="900" w:type="dxa"/>
                    <w:tcMar>
                      <w:top w:w="0" w:type="dxa"/>
                      <w:left w:w="108" w:type="dxa"/>
                      <w:bottom w:w="0" w:type="dxa"/>
                      <w:right w:w="108" w:type="dxa"/>
                    </w:tcMar>
                  </w:tcPr>
                  <w:p w14:paraId="35C620E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2081402565"/>
              <w:lock w:val="sdtLocked"/>
              <w:placeholder>
                <w:docPart w:val="60F7BD0673C847F783EB141E1ACE3F48"/>
              </w:placeholder>
            </w:sdtPr>
            <w:sdtEndPr>
              <w:rPr>
                <w:rFonts w:hint="eastAsia" w:ascii="宋体" w:hAnsi="宋体" w:cs="宋体"/>
                <w:kern w:val="0"/>
                <w:sz w:val="24"/>
              </w:rPr>
            </w:sdtEndPr>
            <w:sdtContent>
              <w:tr w14:paraId="33F8E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791361360"/>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5AC477F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2059285799"/>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3E3A185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关于变更会计师事务所的议案</w:t>
                        </w:r>
                        <w:r>
                          <w:rPr>
                            <w:rFonts w:hint="eastAsia" w:ascii="宋体" w:hAnsi="宋体" w:cs="宋体"/>
                            <w:kern w:val="0"/>
                            <w:sz w:val="24"/>
                          </w:rPr>
                          <w:cr/>
                        </w:r>
                      </w:p>
                    </w:tc>
                  </w:sdtContent>
                </w:sdt>
                <w:tc>
                  <w:tcPr>
                    <w:tcW w:w="1080" w:type="dxa"/>
                    <w:tcMar>
                      <w:top w:w="0" w:type="dxa"/>
                      <w:left w:w="108" w:type="dxa"/>
                      <w:bottom w:w="0" w:type="dxa"/>
                      <w:right w:w="108" w:type="dxa"/>
                    </w:tcMar>
                  </w:tcPr>
                  <w:p w14:paraId="55C3A50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4D9DFF7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415D50F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744843575"/>
              <w:lock w:val="sdtLocked"/>
              <w:placeholder>
                <w:docPart w:val="60F7BD0673C847F783EB141E1ACE3F48"/>
              </w:placeholder>
            </w:sdtPr>
            <w:sdtEndPr>
              <w:rPr>
                <w:rFonts w:hint="eastAsia" w:ascii="宋体" w:hAnsi="宋体" w:cs="宋体"/>
                <w:kern w:val="0"/>
                <w:sz w:val="24"/>
              </w:rPr>
            </w:sdtEndPr>
            <w:sdtContent>
              <w:tr w14:paraId="41363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840047247"/>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6F331824">
                        <w:pPr>
                          <w:widowControl/>
                          <w:spacing w:before="100" w:beforeAutospacing="1" w:after="100" w:afterAutospacing="1" w:line="360" w:lineRule="auto"/>
                          <w:jc w:val="left"/>
                          <w:rPr>
                            <w:rFonts w:hint="eastAsia" w:ascii="宋体" w:hAnsi="宋体" w:cs="宋体"/>
                            <w:kern w:val="0"/>
                            <w:sz w:val="24"/>
                          </w:rPr>
                        </w:pPr>
                        <w:r>
                          <w:rPr>
                            <w:rFonts w:ascii="宋体" w:hAnsi="宋体" w:cs="宋体"/>
                            <w:kern w:val="0"/>
                            <w:sz w:val="24"/>
                          </w:rPr>
                          <w:t>2.00</w:t>
                        </w:r>
                      </w:p>
                    </w:tc>
                  </w:sdtContent>
                </w:sdt>
                <w:sdt>
                  <w:sdtPr>
                    <w:rPr>
                      <w:rFonts w:hint="eastAsia" w:ascii="宋体" w:hAnsi="宋体" w:cs="宋体"/>
                      <w:kern w:val="0"/>
                      <w:sz w:val="24"/>
                    </w:rPr>
                    <w:alias w:val="审议听取的议案和报告_议案和报告名称"/>
                    <w:tag w:val="_GBC_a729fa581eac4186b80537c61826f392"/>
                    <w:id w:val="778385051"/>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1631FE4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关于修改《公司章程》及三会议事规则的议案</w:t>
                        </w:r>
                        <w:r>
                          <w:rPr>
                            <w:rFonts w:hint="eastAsia" w:ascii="宋体" w:hAnsi="宋体" w:cs="宋体"/>
                            <w:kern w:val="0"/>
                            <w:sz w:val="24"/>
                          </w:rPr>
                          <w:cr/>
                        </w:r>
                      </w:p>
                    </w:tc>
                  </w:sdtContent>
                </w:sdt>
                <w:tc>
                  <w:tcPr>
                    <w:tcW w:w="1080" w:type="dxa"/>
                    <w:tcMar>
                      <w:top w:w="0" w:type="dxa"/>
                      <w:left w:w="108" w:type="dxa"/>
                      <w:bottom w:w="0" w:type="dxa"/>
                      <w:right w:w="108" w:type="dxa"/>
                    </w:tcMar>
                  </w:tcPr>
                  <w:p w14:paraId="16F41A7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2DA7538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073CC3F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203396041"/>
              <w:lock w:val="sdtLocked"/>
              <w:placeholder>
                <w:docPart w:val="60F7BD0673C847F783EB141E1ACE3F48"/>
              </w:placeholder>
            </w:sdtPr>
            <w:sdtEndPr>
              <w:rPr>
                <w:rFonts w:hint="eastAsia" w:ascii="宋体" w:hAnsi="宋体" w:cs="宋体"/>
                <w:kern w:val="0"/>
                <w:sz w:val="24"/>
              </w:rPr>
            </w:sdtEndPr>
            <w:sdtContent>
              <w:tr w14:paraId="228E8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264735077"/>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577294C3">
                        <w:pPr>
                          <w:widowControl/>
                          <w:spacing w:before="100" w:beforeAutospacing="1" w:after="100" w:afterAutospacing="1" w:line="360" w:lineRule="auto"/>
                          <w:jc w:val="left"/>
                          <w:rPr>
                            <w:rFonts w:hint="eastAsia" w:ascii="宋体" w:hAnsi="宋体" w:cs="宋体"/>
                            <w:kern w:val="0"/>
                            <w:sz w:val="24"/>
                          </w:rPr>
                        </w:pPr>
                        <w:r>
                          <w:rPr>
                            <w:rFonts w:ascii="宋体" w:hAnsi="宋体" w:cs="宋体"/>
                            <w:kern w:val="0"/>
                            <w:sz w:val="24"/>
                          </w:rPr>
                          <w:t>2.01</w:t>
                        </w:r>
                      </w:p>
                    </w:tc>
                  </w:sdtContent>
                </w:sdt>
                <w:sdt>
                  <w:sdtPr>
                    <w:rPr>
                      <w:rFonts w:hint="eastAsia" w:ascii="宋体" w:hAnsi="宋体" w:cs="宋体"/>
                      <w:kern w:val="0"/>
                      <w:sz w:val="24"/>
                    </w:rPr>
                    <w:alias w:val="审议听取的议案和报告_议案和报告名称"/>
                    <w:tag w:val="_GBC_a729fa581eac4186b80537c61826f392"/>
                    <w:id w:val="118805362"/>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61C1E73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xml:space="preserve">关于修改《公司章程》的议案 </w:t>
                        </w:r>
                      </w:p>
                    </w:tc>
                  </w:sdtContent>
                </w:sdt>
                <w:tc>
                  <w:tcPr>
                    <w:tcW w:w="1080" w:type="dxa"/>
                    <w:tcMar>
                      <w:top w:w="0" w:type="dxa"/>
                      <w:left w:w="108" w:type="dxa"/>
                      <w:bottom w:w="0" w:type="dxa"/>
                      <w:right w:w="108" w:type="dxa"/>
                    </w:tcMar>
                  </w:tcPr>
                  <w:p w14:paraId="66D0E64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771FFB5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20F999D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746198216"/>
              <w:lock w:val="sdtLocked"/>
              <w:placeholder>
                <w:docPart w:val="60F7BD0673C847F783EB141E1ACE3F48"/>
              </w:placeholder>
            </w:sdtPr>
            <w:sdtEndPr>
              <w:rPr>
                <w:rFonts w:hint="eastAsia" w:ascii="宋体" w:hAnsi="宋体" w:cs="宋体"/>
                <w:kern w:val="0"/>
                <w:sz w:val="24"/>
              </w:rPr>
            </w:sdtEndPr>
            <w:sdtContent>
              <w:tr w14:paraId="1FA41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866949462"/>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50061E49">
                        <w:pPr>
                          <w:widowControl/>
                          <w:spacing w:before="100" w:beforeAutospacing="1" w:after="100" w:afterAutospacing="1" w:line="360" w:lineRule="auto"/>
                          <w:jc w:val="left"/>
                          <w:rPr>
                            <w:rFonts w:hint="eastAsia" w:ascii="宋体" w:hAnsi="宋体" w:cs="宋体"/>
                            <w:kern w:val="0"/>
                            <w:sz w:val="24"/>
                          </w:rPr>
                        </w:pPr>
                        <w:r>
                          <w:rPr>
                            <w:rFonts w:ascii="宋体" w:hAnsi="宋体" w:cs="宋体"/>
                            <w:kern w:val="0"/>
                            <w:sz w:val="24"/>
                          </w:rPr>
                          <w:t>2.02</w:t>
                        </w:r>
                      </w:p>
                    </w:tc>
                  </w:sdtContent>
                </w:sdt>
                <w:sdt>
                  <w:sdtPr>
                    <w:rPr>
                      <w:rFonts w:hint="eastAsia" w:ascii="宋体" w:hAnsi="宋体" w:cs="宋体"/>
                      <w:kern w:val="0"/>
                      <w:sz w:val="24"/>
                    </w:rPr>
                    <w:alias w:val="审议听取的议案和报告_议案和报告名称"/>
                    <w:tag w:val="_GBC_a729fa581eac4186b80537c61826f392"/>
                    <w:id w:val="-457409528"/>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15C4AB4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关于修改《股东会议事规则》的议案</w:t>
                        </w:r>
                      </w:p>
                    </w:tc>
                  </w:sdtContent>
                </w:sdt>
                <w:tc>
                  <w:tcPr>
                    <w:tcW w:w="1080" w:type="dxa"/>
                    <w:tcMar>
                      <w:top w:w="0" w:type="dxa"/>
                      <w:left w:w="108" w:type="dxa"/>
                      <w:bottom w:w="0" w:type="dxa"/>
                      <w:right w:w="108" w:type="dxa"/>
                    </w:tcMar>
                  </w:tcPr>
                  <w:p w14:paraId="34EB13E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3966D08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385B3F9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492026604"/>
              <w:lock w:val="sdtLocked"/>
              <w:placeholder>
                <w:docPart w:val="60F7BD0673C847F783EB141E1ACE3F48"/>
              </w:placeholder>
            </w:sdtPr>
            <w:sdtEndPr>
              <w:rPr>
                <w:rFonts w:hint="eastAsia" w:ascii="宋体" w:hAnsi="宋体" w:cs="宋体"/>
                <w:kern w:val="0"/>
                <w:sz w:val="24"/>
              </w:rPr>
            </w:sdtEndPr>
            <w:sdtContent>
              <w:tr w14:paraId="11FFA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749420007"/>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75550489">
                        <w:pPr>
                          <w:widowControl/>
                          <w:spacing w:before="100" w:beforeAutospacing="1" w:after="100" w:afterAutospacing="1" w:line="360" w:lineRule="auto"/>
                          <w:jc w:val="left"/>
                          <w:rPr>
                            <w:rFonts w:hint="eastAsia" w:ascii="宋体" w:hAnsi="宋体" w:cs="宋体"/>
                            <w:kern w:val="0"/>
                            <w:sz w:val="24"/>
                          </w:rPr>
                        </w:pPr>
                        <w:r>
                          <w:rPr>
                            <w:rFonts w:ascii="宋体" w:hAnsi="宋体" w:cs="宋体"/>
                            <w:kern w:val="0"/>
                            <w:sz w:val="24"/>
                          </w:rPr>
                          <w:t>2.03</w:t>
                        </w:r>
                      </w:p>
                    </w:tc>
                  </w:sdtContent>
                </w:sdt>
                <w:sdt>
                  <w:sdtPr>
                    <w:rPr>
                      <w:rFonts w:hint="eastAsia" w:ascii="宋体" w:hAnsi="宋体" w:cs="宋体"/>
                      <w:kern w:val="0"/>
                      <w:sz w:val="24"/>
                    </w:rPr>
                    <w:alias w:val="审议听取的议案和报告_议案和报告名称"/>
                    <w:tag w:val="_GBC_a729fa581eac4186b80537c61826f392"/>
                    <w:id w:val="-1152288751"/>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599BF6BA">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关于修改《董事会议事规则》的议案</w:t>
                        </w:r>
                      </w:p>
                    </w:tc>
                  </w:sdtContent>
                </w:sdt>
                <w:tc>
                  <w:tcPr>
                    <w:tcW w:w="1080" w:type="dxa"/>
                    <w:tcMar>
                      <w:top w:w="0" w:type="dxa"/>
                      <w:left w:w="108" w:type="dxa"/>
                      <w:bottom w:w="0" w:type="dxa"/>
                      <w:right w:w="108" w:type="dxa"/>
                    </w:tcMar>
                  </w:tcPr>
                  <w:p w14:paraId="4F551A4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0EDD23E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54B72B2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779522611"/>
              <w:lock w:val="sdtLocked"/>
              <w:placeholder>
                <w:docPart w:val="60F7BD0673C847F783EB141E1ACE3F48"/>
              </w:placeholder>
            </w:sdtPr>
            <w:sdtEndPr>
              <w:rPr>
                <w:rFonts w:hint="eastAsia" w:ascii="宋体" w:hAnsi="宋体" w:cs="宋体"/>
                <w:kern w:val="0"/>
                <w:sz w:val="24"/>
              </w:rPr>
            </w:sdtEndPr>
            <w:sdtContent>
              <w:tr w14:paraId="34747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580172884"/>
                    <w:lock w:val="sdtLocked"/>
                  </w:sdtPr>
                  <w:sdtEndPr>
                    <w:rPr>
                      <w:rFonts w:hint="eastAsia" w:ascii="宋体" w:hAnsi="宋体" w:cs="宋体"/>
                      <w:kern w:val="0"/>
                      <w:sz w:val="24"/>
                    </w:rPr>
                  </w:sdtEndPr>
                  <w:sdtContent>
                    <w:tc>
                      <w:tcPr>
                        <w:tcW w:w="1704" w:type="dxa"/>
                        <w:tcMar>
                          <w:top w:w="0" w:type="dxa"/>
                          <w:left w:w="108" w:type="dxa"/>
                          <w:bottom w:w="0" w:type="dxa"/>
                          <w:right w:w="108" w:type="dxa"/>
                        </w:tcMar>
                      </w:tcPr>
                      <w:p w14:paraId="16B7A272">
                        <w:pPr>
                          <w:widowControl/>
                          <w:spacing w:before="100" w:beforeAutospacing="1" w:after="100" w:afterAutospacing="1" w:line="360" w:lineRule="auto"/>
                          <w:jc w:val="left"/>
                          <w:rPr>
                            <w:rFonts w:hint="eastAsia" w:ascii="宋体" w:hAnsi="宋体" w:cs="宋体"/>
                            <w:kern w:val="0"/>
                            <w:sz w:val="24"/>
                          </w:rPr>
                        </w:pPr>
                        <w:r>
                          <w:rPr>
                            <w:rFonts w:ascii="宋体" w:hAnsi="宋体" w:cs="宋体"/>
                            <w:kern w:val="0"/>
                            <w:sz w:val="24"/>
                          </w:rPr>
                          <w:t>2.04</w:t>
                        </w:r>
                      </w:p>
                    </w:tc>
                  </w:sdtContent>
                </w:sdt>
                <w:sdt>
                  <w:sdtPr>
                    <w:rPr>
                      <w:rFonts w:hint="eastAsia" w:ascii="宋体" w:hAnsi="宋体" w:cs="宋体"/>
                      <w:kern w:val="0"/>
                      <w:sz w:val="24"/>
                    </w:rPr>
                    <w:alias w:val="审议听取的议案和报告_议案和报告名称"/>
                    <w:tag w:val="_GBC_a729fa581eac4186b80537c61826f392"/>
                    <w:id w:val="1699194588"/>
                    <w:lock w:val="sdtLocked"/>
                    <w:text/>
                  </w:sdtPr>
                  <w:sdtEndPr>
                    <w:rPr>
                      <w:rFonts w:hint="eastAsia" w:ascii="宋体" w:hAnsi="宋体" w:cs="宋体"/>
                      <w:kern w:val="0"/>
                      <w:sz w:val="24"/>
                    </w:rPr>
                  </w:sdtEndPr>
                  <w:sdtContent>
                    <w:tc>
                      <w:tcPr>
                        <w:tcW w:w="3264" w:type="dxa"/>
                        <w:tcMar>
                          <w:top w:w="0" w:type="dxa"/>
                          <w:left w:w="108" w:type="dxa"/>
                          <w:bottom w:w="0" w:type="dxa"/>
                          <w:right w:w="108" w:type="dxa"/>
                        </w:tcMar>
                      </w:tcPr>
                      <w:p w14:paraId="1DDFABA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关于修改《监事会议事规则》的议案</w:t>
                        </w:r>
                      </w:p>
                    </w:tc>
                  </w:sdtContent>
                </w:sdt>
                <w:tc>
                  <w:tcPr>
                    <w:tcW w:w="1080" w:type="dxa"/>
                    <w:tcMar>
                      <w:top w:w="0" w:type="dxa"/>
                      <w:left w:w="108" w:type="dxa"/>
                      <w:bottom w:w="0" w:type="dxa"/>
                      <w:right w:w="108" w:type="dxa"/>
                    </w:tcMar>
                  </w:tcPr>
                  <w:p w14:paraId="28C9275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14:paraId="47F82B1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14:paraId="169A31C8">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bl>
        <w:p w14:paraId="1898AAE2"/>
      </w:sdtContent>
    </w:sdt>
    <w:p w14:paraId="33E0542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14:paraId="400A256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14:paraId="6049BF33">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14:paraId="0838FF1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14:paraId="0D9FD17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14:paraId="47341C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64452F"/>
    <w:multiLevelType w:val="multilevel"/>
    <w:tmpl w:val="3764452F"/>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B05418"/>
    <w:multiLevelType w:val="multilevel"/>
    <w:tmpl w:val="53B054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zZmRmZDMxMjkwMDE2NTk0ZWQ1ZWYwMzRmYjVhNmU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2DA6"/>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659"/>
    <w:rsid w:val="000B0D07"/>
    <w:rsid w:val="000B1C0F"/>
    <w:rsid w:val="000B21BD"/>
    <w:rsid w:val="000B2E4F"/>
    <w:rsid w:val="000B334C"/>
    <w:rsid w:val="000B475D"/>
    <w:rsid w:val="000B50F9"/>
    <w:rsid w:val="000B61DD"/>
    <w:rsid w:val="000C2521"/>
    <w:rsid w:val="000C26F1"/>
    <w:rsid w:val="000C2A7C"/>
    <w:rsid w:val="000C2C14"/>
    <w:rsid w:val="000C4C1F"/>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2E51"/>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87AE1"/>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181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002D"/>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28C6"/>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65F"/>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4A2E"/>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547A"/>
    <w:rsid w:val="00D46221"/>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484"/>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283B5412"/>
    <w:rsid w:val="2D746F3A"/>
    <w:rsid w:val="33C74012"/>
    <w:rsid w:val="4EC92C0E"/>
    <w:rsid w:val="675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宋体" w:eastAsia="宋体"/>
      <w:sz w:val="18"/>
      <w:szCs w:val="18"/>
    </w:rPr>
  </w:style>
  <w:style w:type="paragraph" w:styleId="6">
    <w:name w:val="annotation text"/>
    <w:basedOn w:val="1"/>
    <w:link w:val="35"/>
    <w:semiHidden/>
    <w:unhideWhenUsed/>
    <w:qFormat/>
    <w:uiPriority w:val="99"/>
    <w:pPr>
      <w:jc w:val="left"/>
    </w:pPr>
  </w:style>
  <w:style w:type="paragraph" w:styleId="7">
    <w:name w:val="Balloon Text"/>
    <w:basedOn w:val="1"/>
    <w:link w:val="16"/>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36"/>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styleId="15">
    <w:name w:val="Placeholder Text"/>
    <w:basedOn w:val="13"/>
    <w:semiHidden/>
    <w:qFormat/>
    <w:uiPriority w:val="99"/>
    <w:rPr>
      <w:color w:val="auto"/>
    </w:rPr>
  </w:style>
  <w:style w:type="character" w:customStyle="1" w:styleId="16">
    <w:name w:val="批注框文本 字符"/>
    <w:basedOn w:val="13"/>
    <w:link w:val="7"/>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字符"/>
    <w:basedOn w:val="13"/>
    <w:link w:val="2"/>
    <w:qFormat/>
    <w:uiPriority w:val="9"/>
    <w:rPr>
      <w:b/>
      <w:bCs/>
      <w:kern w:val="44"/>
      <w:sz w:val="44"/>
      <w:szCs w:val="44"/>
    </w:rPr>
  </w:style>
  <w:style w:type="character" w:customStyle="1" w:styleId="19">
    <w:name w:val="标题 2 字符"/>
    <w:basedOn w:val="13"/>
    <w:link w:val="3"/>
    <w:qFormat/>
    <w:uiPriority w:val="9"/>
    <w:rPr>
      <w:rFonts w:asciiTheme="majorHAnsi" w:hAnsiTheme="majorHAnsi" w:eastAsiaTheme="majorEastAsia" w:cstheme="majorBidi"/>
      <w:b/>
      <w:bCs/>
      <w:sz w:val="32"/>
      <w:szCs w:val="32"/>
    </w:rPr>
  </w:style>
  <w:style w:type="character" w:customStyle="1" w:styleId="20">
    <w:name w:val="标题 3 字符"/>
    <w:basedOn w:val="13"/>
    <w:link w:val="4"/>
    <w:qFormat/>
    <w:uiPriority w:val="9"/>
    <w:rPr>
      <w:b/>
      <w:bCs/>
      <w:sz w:val="32"/>
      <w:szCs w:val="32"/>
    </w:rPr>
  </w:style>
  <w:style w:type="character" w:customStyle="1" w:styleId="21">
    <w:name w:val="页眉 字符"/>
    <w:basedOn w:val="13"/>
    <w:link w:val="9"/>
    <w:qFormat/>
    <w:uiPriority w:val="99"/>
    <w:rPr>
      <w:sz w:val="18"/>
      <w:szCs w:val="18"/>
    </w:rPr>
  </w:style>
  <w:style w:type="character" w:customStyle="1" w:styleId="22">
    <w:name w:val="页脚 字符"/>
    <w:basedOn w:val="13"/>
    <w:link w:val="8"/>
    <w:qFormat/>
    <w:uiPriority w:val="99"/>
    <w:rPr>
      <w:sz w:val="18"/>
      <w:szCs w:val="18"/>
    </w:rPr>
  </w:style>
  <w:style w:type="character" w:customStyle="1" w:styleId="23">
    <w:name w:val="样式1"/>
    <w:basedOn w:val="13"/>
    <w:qFormat/>
    <w:uiPriority w:val="1"/>
  </w:style>
  <w:style w:type="character" w:customStyle="1" w:styleId="24">
    <w:name w:val="样式2"/>
    <w:basedOn w:val="23"/>
    <w:qFormat/>
    <w:uiPriority w:val="1"/>
  </w:style>
  <w:style w:type="character" w:customStyle="1" w:styleId="25">
    <w:name w:val="样式3"/>
    <w:basedOn w:val="23"/>
    <w:qFormat/>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4"/>
    <w:qFormat/>
    <w:uiPriority w:val="1"/>
  </w:style>
  <w:style w:type="character" w:customStyle="1" w:styleId="29">
    <w:name w:val="样式7"/>
    <w:basedOn w:val="24"/>
    <w:qFormat/>
    <w:uiPriority w:val="1"/>
  </w:style>
  <w:style w:type="character" w:customStyle="1" w:styleId="30">
    <w:name w:val="样式8"/>
    <w:basedOn w:val="26"/>
    <w:qFormat/>
    <w:uiPriority w:val="1"/>
  </w:style>
  <w:style w:type="character" w:customStyle="1" w:styleId="31">
    <w:name w:val="文档结构图 字符"/>
    <w:basedOn w:val="13"/>
    <w:link w:val="5"/>
    <w:semiHidden/>
    <w:qFormat/>
    <w:uiPriority w:val="99"/>
    <w:rPr>
      <w:rFonts w:ascii="宋体" w:eastAsia="宋体"/>
      <w:sz w:val="18"/>
      <w:szCs w:val="18"/>
    </w:rPr>
  </w:style>
  <w:style w:type="character" w:customStyle="1" w:styleId="32">
    <w:name w:val="样式9"/>
    <w:basedOn w:val="23"/>
    <w:qFormat/>
    <w:uiPriority w:val="1"/>
  </w:style>
  <w:style w:type="character" w:customStyle="1" w:styleId="33">
    <w:name w:val="样式10"/>
    <w:basedOn w:val="26"/>
    <w:qFormat/>
    <w:uiPriority w:val="1"/>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字符"/>
    <w:basedOn w:val="13"/>
    <w:link w:val="6"/>
    <w:semiHidden/>
    <w:qFormat/>
    <w:uiPriority w:val="99"/>
    <w:rPr>
      <w:kern w:val="2"/>
      <w:sz w:val="21"/>
      <w:szCs w:val="22"/>
    </w:rPr>
  </w:style>
  <w:style w:type="character" w:customStyle="1" w:styleId="36">
    <w:name w:val="批注主题 字符"/>
    <w:basedOn w:val="35"/>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14:paraId="6C9237C9">
          <w:pPr>
            <w:rPr>
              <w:rFonts w:hint="eastAsia"/>
            </w:rPr>
          </w:pPr>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14:paraId="54F7CF2A">
          <w:pPr>
            <w:pStyle w:val="5"/>
            <w:rPr>
              <w:rFonts w:hint="eastAsia"/>
            </w:rPr>
          </w:pPr>
          <w:r>
            <w:rPr>
              <w:rStyle w:val="4"/>
              <w:rFonts w:hint="eastAsia"/>
              <w:color w:val="333399"/>
              <w:u w:val="single"/>
            </w:rPr>
            <w:t>　　　</w:t>
          </w:r>
        </w:p>
      </w:docPartBody>
    </w:docPart>
    <w:docPart>
      <w:docPartPr>
        <w:name w:val="PLD_GBICC_1"/>
        <w:style w:val=""/>
        <w:category>
          <w:name w:val="常规"/>
          <w:gallery w:val="placeholder"/>
        </w:category>
        <w:types>
          <w:type w:val="bbPlcHdr"/>
        </w:types>
        <w:behaviors>
          <w:behavior w:val="content"/>
        </w:behaviors>
        <w:description w:val=""/>
        <w:guid w:val="{153CCEA9-BDF6-4A68-AE87-846DB66D52D6}"/>
      </w:docPartPr>
      <w:docPartBody>
        <w:p w14:paraId="2C4EE421">
          <w:pPr>
            <w:rPr>
              <w:rFonts w:hint="eastAsia"/>
            </w:rPr>
          </w:pPr>
          <w:r>
            <w:rPr>
              <w:rStyle w:val="4"/>
              <w:rFonts w:hint="eastAsia"/>
              <w:color w:val="C00000"/>
            </w:rPr>
            <w:t>对影响中小投资者利益的重大事项提案，应当单独说明中小投资者（除公司董事、监事、高级管理人员以及单独或合计持有公司5%以上股份的股东以外的其他股东）对该提案的表决情况和表决结果</w:t>
          </w:r>
        </w:p>
      </w:docPartBody>
    </w:docPart>
    <w:docPart>
      <w:docPartPr>
        <w:name w:val="966D30CFE7D84D5995E8DBDFB31DEEB5"/>
        <w:style w:val=""/>
        <w:category>
          <w:name w:val="常规"/>
          <w:gallery w:val="placeholder"/>
        </w:category>
        <w:types>
          <w:type w:val="bbPlcHdr"/>
        </w:types>
        <w:behaviors>
          <w:behavior w:val="content"/>
        </w:behaviors>
        <w:description w:val=""/>
        <w:guid w:val="{09692381-CF76-4930-8032-5EC6EAAC8DFE}"/>
      </w:docPartPr>
      <w:docPartBody>
        <w:p w14:paraId="4434F6BB">
          <w:pPr>
            <w:pStyle w:val="6"/>
            <w:rPr>
              <w:rFonts w:hint="eastAsia"/>
            </w:rPr>
          </w:pPr>
          <w:r>
            <w:rPr>
              <w:rStyle w:val="4"/>
              <w:rFonts w:hint="eastAsia"/>
            </w:rPr>
            <w:t>　</w:t>
          </w:r>
        </w:p>
      </w:docPartBody>
    </w:docPart>
    <w:docPart>
      <w:docPartPr>
        <w:name w:val="60F7BD0673C847F783EB141E1ACE3F48"/>
        <w:style w:val=""/>
        <w:category>
          <w:name w:val="常规"/>
          <w:gallery w:val="placeholder"/>
        </w:category>
        <w:types>
          <w:type w:val="bbPlcHdr"/>
        </w:types>
        <w:behaviors>
          <w:behavior w:val="content"/>
        </w:behaviors>
        <w:description w:val=""/>
        <w:guid w:val="{FA64C773-2FDA-4F1B-8D1E-EE19CF6D8B2F}"/>
      </w:docPartPr>
      <w:docPartBody>
        <w:p w14:paraId="4FB2E513">
          <w:pPr>
            <w:pStyle w:val="7"/>
            <w:rPr>
              <w:rFonts w:hint="eastAsia"/>
            </w:rPr>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65560"/>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87AE1"/>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1EDF"/>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5AE6"/>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080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66D30CFE7D84D5995E8DBDFB31DEE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0F7BD0673C847F783EB141E1ACE3F4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]]></t:sse>
</t:template>
</file>

<file path=customXml/item5.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二</clcta-be:GuDongDaHuiJieCi>
  <clcta-be:TouPiaoDaiMa xmlns:clcta-be="clcta-be"/>
  <clcta-gie:GongSiFaDingZhongWenMingCheng xmlns:clcta-gie="clcta-gie">重庆望变电气（集团）股份有限公司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2024-09-19T00:00:00</clcta-be:GuDongDaHuiZhaoKaiShiJian>
</b:binding>
</file>

<file path=customXml/itemProps1.xml><?xml version="1.0" encoding="utf-8"?>
<ds:datastoreItem xmlns:ds="http://schemas.openxmlformats.org/officeDocument/2006/customXml" ds:itemID="{07C7B5EA-1F66-4FE2-AA96-B43993302445}">
  <ds:schemaRefs/>
</ds:datastoreItem>
</file>

<file path=customXml/itemProps2.xml><?xml version="1.0" encoding="utf-8"?>
<ds:datastoreItem xmlns:ds="http://schemas.openxmlformats.org/officeDocument/2006/customXml" ds:itemID="{B2E1469B-7402-4CFC-9B47-A36A8E95E60E}">
  <ds:schemaRefs/>
</ds:datastoreItem>
</file>

<file path=customXml/itemProps3.xml><?xml version="1.0" encoding="utf-8"?>
<ds:datastoreItem xmlns:ds="http://schemas.openxmlformats.org/officeDocument/2006/customXml" ds:itemID="{91DDF99E-80EE-475A-9ECC-7767C2E2D1B7}">
  <ds:schemaRefs/>
</ds:datastoreItem>
</file>

<file path=customXml/itemProps4.xml><?xml version="1.0" encoding="utf-8"?>
<ds:datastoreItem xmlns:ds="http://schemas.openxmlformats.org/officeDocument/2006/customXml" ds:itemID="{D496FB1E-58CA-48A7-8A49-FAF4A7C0CADB}">
  <ds:schemaRefs/>
</ds:datastoreItem>
</file>

<file path=customXml/itemProps5.xml><?xml version="1.0" encoding="utf-8"?>
<ds:datastoreItem xmlns:ds="http://schemas.openxmlformats.org/officeDocument/2006/customXml" ds:itemID="{688C5A64-A98D-41DA-8685-B71C516D1A56}">
  <ds:schemaRefs/>
</ds:datastoreItem>
</file>

<file path=docProps/app.xml><?xml version="1.0" encoding="utf-8"?>
<Properties xmlns="http://schemas.openxmlformats.org/officeDocument/2006/extended-properties" xmlns:vt="http://schemas.openxmlformats.org/officeDocument/2006/docPropsVTypes">
  <Template>SSEReport</Template>
  <Pages>7</Pages>
  <Words>2349</Words>
  <Characters>2548</Characters>
  <Lines>22</Lines>
  <Paragraphs>6</Paragraphs>
  <TotalTime>113</TotalTime>
  <ScaleCrop>false</ScaleCrop>
  <LinksUpToDate>false</LinksUpToDate>
  <CharactersWithSpaces>2686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2024-08-27T08:52:00Z</dcterms:created>
  <dc:creator>yangzhiquan</dc:creator>
  <cp:lastModifiedBy>雯亦</cp:lastModifiedBy>
  <dcterms:modified xsi:type="dcterms:W3CDTF">2024-08-29T07:33:12Z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4B45CD87F09D4A63863361927C9631D2_12</vt:lpwstr>
  </property>
</Properties>
</file>