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024-0</w:t>
      </w:r>
      <w:r>
        <w:rPr>
          <w:rFonts w:hint="eastAsia" w:ascii="宋体" w:hAnsi="宋体" w:eastAsia="宋体"/>
          <w:b/>
          <w:sz w:val="24"/>
          <w:szCs w:val="24"/>
        </w:rPr>
        <w:t>42</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关于使用部分闲置自有资金进行现金管理的公告</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pPr>
        <w:autoSpaceDE w:val="0"/>
        <w:autoSpaceDN w:val="0"/>
        <w:adjustRightInd w:val="0"/>
        <w:snapToGrid w:val="0"/>
        <w:spacing w:line="560" w:lineRule="exact"/>
        <w:rPr>
          <w:rFonts w:ascii="宋体" w:hAnsi="宋体" w:eastAsia="宋体"/>
          <w:color w:val="000000"/>
          <w:sz w:val="24"/>
          <w:szCs w:val="24"/>
        </w:rPr>
      </w:pP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重庆望变电气（集团）股份有限公司（以下简称“公司”）于202</w:t>
      </w:r>
      <w:r>
        <w:rPr>
          <w:rFonts w:ascii="宋体" w:hAnsi="宋体" w:eastAsia="宋体"/>
          <w:color w:val="000000"/>
          <w:sz w:val="24"/>
          <w:szCs w:val="24"/>
        </w:rPr>
        <w:t>4</w:t>
      </w:r>
      <w:r>
        <w:rPr>
          <w:rFonts w:hint="eastAsia" w:ascii="宋体" w:hAnsi="宋体" w:eastAsia="宋体"/>
          <w:color w:val="000000"/>
          <w:sz w:val="24"/>
          <w:szCs w:val="24"/>
        </w:rPr>
        <w:t>年5月23日召开了第四届董事会第六次会议和第四届监事会第五次会议，审议通过了《关于使用部分闲置自有资金进行现金管理的议案》，同意公司任一时点使用闲置自有资金进行现金管理总额不超过11亿元（含本数），该额度的有效期自董事会审议通过之日起12个月内有效，在上述额度及有效期限内，公司可循环滚动使用，公司董事会授权总经理或其授权人士行使该项投资决策权并签署相关合同或协议等文件资料，并由公司财务部组织实施相关事宜。具体情况如下：</w:t>
      </w:r>
    </w:p>
    <w:p>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一、本次使用部分闲置自有资金进行现金管理的基本情况</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1、现金管理目的：在确保日常经营资金需求和资金安全的前提下，对部分闲置自有资金进行现金管理，提高资金使用效率，增加公司收益。</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2、现金管理额度：公司及子公司任一时点使用闲置自有资金进行现金管理总额不超过11亿元（含本数），在上述资金额度内可以滚动使用。</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3、决策有效期：自董事会审议通过之日起12个月内有效。</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4、现金管理的品种：低风险、流动性好的短期（不超过1年）理财产品或结构性存款。</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5、实施方式：在上述额度范围内，董事会授权总经理或其授权人士行使该项投资决策权并签署相关合同或协议等文件资料，并由公司财务部组织实施相关事宜。</w:t>
      </w:r>
    </w:p>
    <w:p>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二、风险控制措施</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1、严格筛选投资产品</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公司现金管理仅限于购买低风险、流动性好的短期（不超过1年）理财产品或结构性存款。</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2、实时跟踪、分析</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公司财务部相关人员将及时分析和跟踪产品投向、净值变动等情况，如评估发现存在可能影响公司资金安全的风险因素，将及时采取相应措施，控制投资风险。</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3、建立台账、会计账目</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公司财务部须建立台账对使用暂时闲置自有资金购买的投资产品进行管理，做好资金使用的账务核算工作。</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4、检查与监督</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公司独立董事、审计委员会、监事会有权对公司以闲置自有资金进行现金管理的事项进行监督与检查，必要时可以聘请专业机构进行审计。</w:t>
      </w:r>
    </w:p>
    <w:p>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三、对公司的影响</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在确保日常经营资金需求和资金安全的前提下，公司使用闲置自有资金进行现金管理，不会影响公司主营业务的正常开展；公司合理利用部分闲置自有资金进行现金管理，有利于提高公司资金使用效率，增加资金收益，符合公司及全体股东的利益。</w:t>
      </w:r>
    </w:p>
    <w:p>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四、决策程序的履行及监事会意见</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1、决策程序的履行</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公司于2024年5月23日召开的第四届董事会第六次会议和第四届监事会第五次会议，审议通过了《关于使用部分闲置自有资金进行现金管理的议案》，同意公司及子公司在确保公司日常运营和资金安全的前提下，</w:t>
      </w:r>
      <w:bookmarkStart w:id="0" w:name="_GoBack"/>
      <w:r>
        <w:rPr>
          <w:rFonts w:hint="eastAsia" w:ascii="宋体" w:hAnsi="宋体" w:eastAsia="宋体"/>
          <w:color w:val="000000"/>
          <w:sz w:val="24"/>
          <w:szCs w:val="24"/>
        </w:rPr>
        <w:t>任一时点使用闲置自有资金进行现金管理总额不超过11亿元（含本数）</w:t>
      </w:r>
      <w:bookmarkEnd w:id="0"/>
      <w:r>
        <w:rPr>
          <w:rFonts w:hint="eastAsia" w:ascii="宋体" w:hAnsi="宋体" w:eastAsia="宋体"/>
          <w:color w:val="000000"/>
          <w:sz w:val="24"/>
          <w:szCs w:val="24"/>
        </w:rPr>
        <w:t>，投资低风险、流动性好的短期（不超过1年）理财产品或结构性存款，在上述额度内资金可以滚动使用，现金管理期限自董事会审议通过之日起12个月内有效。董事会授权总经理或其授权人士行使该项投资决策权并签署相关合同或协议等文件资料，并由公司财务部组织实施相关事宜。该议案无需提交公司股东大会审议。</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2、监事会意见</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监事会认为，在确保公司日常运营和资金安全的前提下，对闲置自有资金进 行现金管理，有利于提高资金使用效率，为公司增加投资收益，进一步提升公司 整体业绩水平，为公司和股东谋取更多的投资回报。因此，同意公司及子公司在 确保公司日常运营和资金安全的前提下，任一时点使用闲置自有资金进行现金管理总额不超过11亿元（含本数）。</w:t>
      </w: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2024</w:t>
      </w:r>
      <w:r>
        <w:rPr>
          <w:rFonts w:hint="eastAsia" w:ascii="宋体" w:hAnsi="宋体" w:eastAsia="宋体"/>
          <w:color w:val="000000"/>
          <w:sz w:val="24"/>
          <w:szCs w:val="24"/>
        </w:rPr>
        <w:t>年5月24日</w:t>
      </w:r>
    </w:p>
    <w:p>
      <w:pPr>
        <w:adjustRightInd w:val="0"/>
        <w:snapToGrid w:val="0"/>
        <w:spacing w:line="560" w:lineRule="exact"/>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8555B"/>
    <w:rsid w:val="000857C7"/>
    <w:rsid w:val="000915DE"/>
    <w:rsid w:val="000B1A1F"/>
    <w:rsid w:val="000B726B"/>
    <w:rsid w:val="000E46E0"/>
    <w:rsid w:val="00123266"/>
    <w:rsid w:val="00127276"/>
    <w:rsid w:val="00140439"/>
    <w:rsid w:val="0014777F"/>
    <w:rsid w:val="001723E5"/>
    <w:rsid w:val="001748F5"/>
    <w:rsid w:val="00192BD0"/>
    <w:rsid w:val="001A727A"/>
    <w:rsid w:val="001A7942"/>
    <w:rsid w:val="001C1AC8"/>
    <w:rsid w:val="001D06CF"/>
    <w:rsid w:val="001D18AD"/>
    <w:rsid w:val="00207B64"/>
    <w:rsid w:val="00225FE6"/>
    <w:rsid w:val="00240088"/>
    <w:rsid w:val="002462D5"/>
    <w:rsid w:val="00252550"/>
    <w:rsid w:val="002B306B"/>
    <w:rsid w:val="002D6C0D"/>
    <w:rsid w:val="0032463B"/>
    <w:rsid w:val="00347CA1"/>
    <w:rsid w:val="003571E3"/>
    <w:rsid w:val="00391A1B"/>
    <w:rsid w:val="003D1F6B"/>
    <w:rsid w:val="003E38F1"/>
    <w:rsid w:val="003F1451"/>
    <w:rsid w:val="00401FE9"/>
    <w:rsid w:val="00425BF0"/>
    <w:rsid w:val="00433901"/>
    <w:rsid w:val="004569BD"/>
    <w:rsid w:val="00464AFC"/>
    <w:rsid w:val="00491096"/>
    <w:rsid w:val="004A204F"/>
    <w:rsid w:val="004A790E"/>
    <w:rsid w:val="004B5841"/>
    <w:rsid w:val="004D041E"/>
    <w:rsid w:val="004D0E8E"/>
    <w:rsid w:val="004D4AAB"/>
    <w:rsid w:val="00522BE2"/>
    <w:rsid w:val="005429C2"/>
    <w:rsid w:val="0055216A"/>
    <w:rsid w:val="005704F4"/>
    <w:rsid w:val="005A2954"/>
    <w:rsid w:val="005B7B64"/>
    <w:rsid w:val="005E3B6A"/>
    <w:rsid w:val="005F61E9"/>
    <w:rsid w:val="006150E2"/>
    <w:rsid w:val="00637BC1"/>
    <w:rsid w:val="00646D1E"/>
    <w:rsid w:val="006704CD"/>
    <w:rsid w:val="006E4DD1"/>
    <w:rsid w:val="006F53AF"/>
    <w:rsid w:val="006F5503"/>
    <w:rsid w:val="00701AEA"/>
    <w:rsid w:val="00726F44"/>
    <w:rsid w:val="0077799F"/>
    <w:rsid w:val="00795CF5"/>
    <w:rsid w:val="007A61FA"/>
    <w:rsid w:val="007B073D"/>
    <w:rsid w:val="007B1916"/>
    <w:rsid w:val="007C3FFA"/>
    <w:rsid w:val="00807588"/>
    <w:rsid w:val="00811F4F"/>
    <w:rsid w:val="008121A2"/>
    <w:rsid w:val="008133DA"/>
    <w:rsid w:val="00827495"/>
    <w:rsid w:val="008320FC"/>
    <w:rsid w:val="00832A0F"/>
    <w:rsid w:val="0084121D"/>
    <w:rsid w:val="008E2655"/>
    <w:rsid w:val="008F3AB1"/>
    <w:rsid w:val="0090186C"/>
    <w:rsid w:val="00906FA1"/>
    <w:rsid w:val="00915D39"/>
    <w:rsid w:val="00923C08"/>
    <w:rsid w:val="00947C32"/>
    <w:rsid w:val="009B47DE"/>
    <w:rsid w:val="009D1A30"/>
    <w:rsid w:val="009E3152"/>
    <w:rsid w:val="009E3407"/>
    <w:rsid w:val="00A059A1"/>
    <w:rsid w:val="00A11663"/>
    <w:rsid w:val="00A11AA1"/>
    <w:rsid w:val="00A15569"/>
    <w:rsid w:val="00A3299E"/>
    <w:rsid w:val="00A41121"/>
    <w:rsid w:val="00A51C23"/>
    <w:rsid w:val="00A823F8"/>
    <w:rsid w:val="00AC22AE"/>
    <w:rsid w:val="00AC3419"/>
    <w:rsid w:val="00AE6C4E"/>
    <w:rsid w:val="00AF36B4"/>
    <w:rsid w:val="00AF6E63"/>
    <w:rsid w:val="00B6730B"/>
    <w:rsid w:val="00B90D11"/>
    <w:rsid w:val="00B9137C"/>
    <w:rsid w:val="00B950AB"/>
    <w:rsid w:val="00BB61B6"/>
    <w:rsid w:val="00BC233A"/>
    <w:rsid w:val="00BD4D0F"/>
    <w:rsid w:val="00BF7BDB"/>
    <w:rsid w:val="00C13691"/>
    <w:rsid w:val="00C14637"/>
    <w:rsid w:val="00C47186"/>
    <w:rsid w:val="00C76A66"/>
    <w:rsid w:val="00C80E82"/>
    <w:rsid w:val="00CB781A"/>
    <w:rsid w:val="00CD5091"/>
    <w:rsid w:val="00CE1271"/>
    <w:rsid w:val="00D01967"/>
    <w:rsid w:val="00D4059C"/>
    <w:rsid w:val="00D42972"/>
    <w:rsid w:val="00D45861"/>
    <w:rsid w:val="00D46F41"/>
    <w:rsid w:val="00D613FF"/>
    <w:rsid w:val="00D65BA4"/>
    <w:rsid w:val="00D8189C"/>
    <w:rsid w:val="00D96175"/>
    <w:rsid w:val="00DB744D"/>
    <w:rsid w:val="00DD62E6"/>
    <w:rsid w:val="00DF73E8"/>
    <w:rsid w:val="00E301F1"/>
    <w:rsid w:val="00E36609"/>
    <w:rsid w:val="00E558AE"/>
    <w:rsid w:val="00E71A70"/>
    <w:rsid w:val="00E95F43"/>
    <w:rsid w:val="00E976BD"/>
    <w:rsid w:val="00EC496E"/>
    <w:rsid w:val="00EE084C"/>
    <w:rsid w:val="00EE31CA"/>
    <w:rsid w:val="00F0268C"/>
    <w:rsid w:val="00F0742F"/>
    <w:rsid w:val="00F21733"/>
    <w:rsid w:val="00F229F1"/>
    <w:rsid w:val="00F450F3"/>
    <w:rsid w:val="00F670DD"/>
    <w:rsid w:val="00FA5504"/>
    <w:rsid w:val="00FB78EE"/>
    <w:rsid w:val="00FE6306"/>
    <w:rsid w:val="00FF3486"/>
    <w:rsid w:val="00FF7741"/>
    <w:rsid w:val="11405265"/>
    <w:rsid w:val="12F56C57"/>
    <w:rsid w:val="15B50403"/>
    <w:rsid w:val="19A44770"/>
    <w:rsid w:val="1E581FEF"/>
    <w:rsid w:val="1FE74C8E"/>
    <w:rsid w:val="21B374E9"/>
    <w:rsid w:val="22091C70"/>
    <w:rsid w:val="22BD192C"/>
    <w:rsid w:val="22F05680"/>
    <w:rsid w:val="23165EFA"/>
    <w:rsid w:val="23CC107D"/>
    <w:rsid w:val="258465FA"/>
    <w:rsid w:val="2916738A"/>
    <w:rsid w:val="2DB497F8"/>
    <w:rsid w:val="3085722D"/>
    <w:rsid w:val="31CD42F6"/>
    <w:rsid w:val="342F295E"/>
    <w:rsid w:val="3EF00E78"/>
    <w:rsid w:val="3F7F54F7"/>
    <w:rsid w:val="40401FE3"/>
    <w:rsid w:val="417A619E"/>
    <w:rsid w:val="49307E26"/>
    <w:rsid w:val="5150387B"/>
    <w:rsid w:val="521827E2"/>
    <w:rsid w:val="52932FE4"/>
    <w:rsid w:val="54CA7B2B"/>
    <w:rsid w:val="63D972B3"/>
    <w:rsid w:val="65647A2C"/>
    <w:rsid w:val="65DE0270"/>
    <w:rsid w:val="66E74518"/>
    <w:rsid w:val="6FFF471A"/>
    <w:rsid w:val="738726DB"/>
    <w:rsid w:val="74E044A9"/>
    <w:rsid w:val="75EC2506"/>
    <w:rsid w:val="76830898"/>
    <w:rsid w:val="77D11EA6"/>
    <w:rsid w:val="7CA750A8"/>
    <w:rsid w:val="7D6D9934"/>
    <w:rsid w:val="7E78641A"/>
    <w:rsid w:val="B7FF91EE"/>
    <w:rsid w:val="BAF79ADF"/>
    <w:rsid w:val="F7BE7F37"/>
    <w:rsid w:val="FC57C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link w:val="17"/>
    <w:autoRedefine/>
    <w:qFormat/>
    <w:uiPriority w:val="0"/>
    <w:pPr>
      <w:jc w:val="left"/>
    </w:p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8"/>
    <w:autoRedefine/>
    <w:qFormat/>
    <w:uiPriority w:val="0"/>
    <w:rPr>
      <w:b/>
      <w:bCs/>
    </w:r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customStyle="1" w:styleId="13">
    <w:name w:val="页眉 字符"/>
    <w:basedOn w:val="10"/>
    <w:link w:val="6"/>
    <w:autoRedefine/>
    <w:qFormat/>
    <w:uiPriority w:val="0"/>
    <w:rPr>
      <w:kern w:val="2"/>
      <w:sz w:val="18"/>
      <w:szCs w:val="18"/>
    </w:rPr>
  </w:style>
  <w:style w:type="character" w:customStyle="1" w:styleId="14">
    <w:name w:val="页脚 字符"/>
    <w:basedOn w:val="10"/>
    <w:link w:val="5"/>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10"/>
    <w:link w:val="4"/>
    <w:autoRedefine/>
    <w:qFormat/>
    <w:uiPriority w:val="0"/>
    <w:rPr>
      <w:kern w:val="2"/>
      <w:sz w:val="18"/>
      <w:szCs w:val="18"/>
    </w:rPr>
  </w:style>
  <w:style w:type="character" w:customStyle="1" w:styleId="17">
    <w:name w:val="批注文字 字符"/>
    <w:basedOn w:val="10"/>
    <w:link w:val="3"/>
    <w:autoRedefine/>
    <w:qFormat/>
    <w:uiPriority w:val="0"/>
    <w:rPr>
      <w:kern w:val="2"/>
      <w:sz w:val="21"/>
      <w:szCs w:val="22"/>
    </w:rPr>
  </w:style>
  <w:style w:type="character" w:customStyle="1" w:styleId="18">
    <w:name w:val="批注主题 字符"/>
    <w:basedOn w:val="17"/>
    <w:link w:val="8"/>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1488</Words>
  <Characters>1520</Characters>
  <Lines>11</Lines>
  <Paragraphs>3</Paragraphs>
  <TotalTime>5</TotalTime>
  <ScaleCrop>false</ScaleCrop>
  <LinksUpToDate>false</LinksUpToDate>
  <CharactersWithSpaces>1540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2024-05-23T08:14:00Z</dcterms:created>
  <dc:creator>BJB-ZB-03</dc:creator>
  <cp:lastModifiedBy>Y.    Miss</cp:lastModifiedBy>
  <dcterms:modified xsi:type="dcterms:W3CDTF">2024-05-24T03:11:33Z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C50969E2846041FE87B9FEFE90926CA5_13</vt:lpwstr>
  </property>
</Properties>
</file>