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4-043</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adjustRightInd w:val="0"/>
        <w:snapToGrid w:val="0"/>
        <w:spacing w:line="560" w:lineRule="exact"/>
        <w:ind w:firstLine="723" w:firstLineChars="200"/>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重庆望变电气（集团）股份有限公司</w:t>
      </w:r>
    </w:p>
    <w:p>
      <w:pPr>
        <w:adjustRightInd w:val="0"/>
        <w:snapToGrid w:val="0"/>
        <w:spacing w:line="560" w:lineRule="exact"/>
        <w:ind w:firstLine="723" w:firstLineChars="200"/>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第四届监事会第五次会议决议公告</w:t>
      </w:r>
    </w:p>
    <w:p>
      <w:pPr>
        <w:adjustRightInd w:val="0"/>
        <w:snapToGrid w:val="0"/>
        <w:spacing w:line="560" w:lineRule="exact"/>
        <w:ind w:firstLine="562" w:firstLineChars="200"/>
        <w:jc w:val="center"/>
        <w:rPr>
          <w:rFonts w:ascii="宋体" w:hAnsi="宋体" w:eastAsia="宋体" w:cs="仿宋_GB2312"/>
          <w:b/>
          <w:color w:val="FF0000"/>
          <w:sz w:val="28"/>
          <w:szCs w:val="28"/>
        </w:rPr>
      </w:pPr>
    </w:p>
    <w:p>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480" w:firstLineChars="200"/>
        <w:rPr>
          <w:rFonts w:ascii="仿宋" w:hAnsi="仿宋" w:eastAsia="仿宋"/>
          <w:color w:val="000000"/>
        </w:rPr>
      </w:pPr>
      <w:r>
        <w:rPr>
          <w:rFonts w:hint="eastAsia" w:ascii="仿宋" w:hAnsi="仿宋" w:eastAsia="仿宋"/>
          <w:color w:val="000000"/>
        </w:rPr>
        <w:t>本公司监事会及全体监事保证本公告内容不存在任何虚假记载、误导性陈述或者重大遗漏，并对其内容的真实性、准确性和完整性承担法律责任。</w:t>
      </w:r>
    </w:p>
    <w:p>
      <w:pPr>
        <w:pStyle w:val="11"/>
        <w:adjustRightInd w:val="0"/>
        <w:snapToGrid w:val="0"/>
        <w:spacing w:line="560" w:lineRule="exact"/>
        <w:rPr>
          <w:rFonts w:ascii="宋体" w:hAnsi="宋体"/>
        </w:rPr>
      </w:pPr>
    </w:p>
    <w:p>
      <w:pPr>
        <w:autoSpaceDE w:val="0"/>
        <w:autoSpaceDN w:val="0"/>
        <w:adjustRightInd w:val="0"/>
        <w:spacing w:line="560" w:lineRule="exact"/>
        <w:ind w:firstLine="463" w:firstLineChars="192"/>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 监事会会议召开情况</w:t>
      </w:r>
    </w:p>
    <w:p>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重庆望变电气（集团）股份有限公司（以下简称“公司”）第四届监事会第五次会议于2024年5月23日在公司会议室以通讯的方式召开。会议通知于2024年5月18日以通讯的方式发出。本次会议应出席监事3名，实际出席监事3名。本次会议由监事会主席李长平先生召集并主持。本次会议的召集、召开符合《中华人民共和国公司法》等有关法律、行政法规、部门规章、规范性文件和《公司章程》的相关规定，会议形成的决议合法、有效。</w:t>
      </w:r>
    </w:p>
    <w:p>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二、监事会会议审议情况</w:t>
      </w:r>
    </w:p>
    <w:p>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（一）审议通过《关于使用部分闲置自有资金进行现金管理的议案》</w:t>
      </w:r>
    </w:p>
    <w:p>
      <w:pPr>
        <w:pStyle w:val="11"/>
        <w:adjustRightInd w:val="0"/>
        <w:snapToGrid w:val="0"/>
        <w:spacing w:line="560" w:lineRule="exact"/>
        <w:ind w:firstLine="480" w:firstLineChars="200"/>
        <w:rPr>
          <w:rFonts w:ascii="宋体" w:hAnsi="宋体"/>
          <w:bCs/>
          <w:color w:val="000000"/>
        </w:rPr>
      </w:pPr>
      <w:r>
        <w:rPr>
          <w:rFonts w:hint="eastAsia" w:ascii="宋体" w:hAnsi="宋体"/>
          <w:bCs/>
          <w:color w:val="000000"/>
        </w:rPr>
        <w:t>同意公司及子公司在确保日常经营资金需求和资金安全的前提下，任一时点使用闲置自有资金进行现金管理总额不超过11亿元（含本数），购买低风险、流动性好的短期（不超过1年）理财产品或结构性存款，在上述额度内可以滚动使用，现金管理期限自董事会</w:t>
      </w:r>
      <w:bookmarkStart w:id="0" w:name="_GoBack"/>
      <w:bookmarkEnd w:id="0"/>
      <w:r>
        <w:rPr>
          <w:rFonts w:hint="eastAsia" w:ascii="宋体" w:hAnsi="宋体"/>
          <w:bCs/>
          <w:color w:val="000000"/>
        </w:rPr>
        <w:t>审议通过之日起12个月内有效。授权总经理或其授权人士行使该项投资决策权并签署相关合同或协议等文件资料，并由公司财务部组织实施相关事宜。具体内容详见同日披露在上海证券交易所网站（www.sse.com.cn）《关于使用部分闲置自有资金进行现金管理的公告》（公告编号：2024-042）。</w:t>
      </w:r>
    </w:p>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表决结果：同意3票；反对0票；弃权0票。</w:t>
      </w:r>
    </w:p>
    <w:p>
      <w:pPr>
        <w:pStyle w:val="11"/>
        <w:adjustRightInd w:val="0"/>
        <w:snapToGrid w:val="0"/>
        <w:spacing w:line="560" w:lineRule="exact"/>
        <w:rPr>
          <w:rFonts w:ascii="宋体" w:hAnsi="宋体"/>
          <w:bCs/>
          <w:color w:val="000000"/>
        </w:rPr>
      </w:pPr>
    </w:p>
    <w:p>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特此公告。</w:t>
      </w:r>
    </w:p>
    <w:p>
      <w:pPr>
        <w:pStyle w:val="11"/>
        <w:adjustRightInd w:val="0"/>
        <w:snapToGrid w:val="0"/>
        <w:spacing w:line="560" w:lineRule="exact"/>
        <w:ind w:firstLine="480" w:firstLineChars="200"/>
        <w:jc w:val="right"/>
        <w:rPr>
          <w:rFonts w:ascii="宋体" w:hAnsi="宋体"/>
          <w:color w:val="000000"/>
        </w:rPr>
      </w:pPr>
      <w:r>
        <w:rPr>
          <w:rFonts w:hint="eastAsia" w:ascii="宋体" w:hAnsi="宋体"/>
          <w:color w:val="000000"/>
        </w:rPr>
        <w:t>重庆望变电气（集团）股份有限公司监事会</w:t>
      </w:r>
    </w:p>
    <w:p>
      <w:pPr>
        <w:pStyle w:val="11"/>
        <w:adjustRightInd w:val="0"/>
        <w:snapToGrid w:val="0"/>
        <w:spacing w:line="560" w:lineRule="exact"/>
        <w:ind w:firstLine="480" w:firstLineChars="200"/>
        <w:jc w:val="right"/>
        <w:rPr>
          <w:rFonts w:ascii="宋体" w:hAnsi="宋体"/>
          <w:highlight w:val="yellow"/>
        </w:rPr>
      </w:pPr>
      <w:r>
        <w:rPr>
          <w:rFonts w:hint="eastAsia" w:ascii="宋体" w:hAnsi="宋体"/>
          <w:color w:val="000000"/>
        </w:rPr>
        <w:t>2</w:t>
      </w:r>
      <w:r>
        <w:rPr>
          <w:rFonts w:ascii="宋体" w:hAnsi="宋体"/>
          <w:color w:val="000000"/>
        </w:rPr>
        <w:t>02</w:t>
      </w:r>
      <w:r>
        <w:rPr>
          <w:rFonts w:hint="eastAsia" w:ascii="宋体" w:hAnsi="宋体"/>
          <w:color w:val="000000"/>
        </w:rPr>
        <w:t>4年5月</w:t>
      </w:r>
      <w:r>
        <w:rPr>
          <w:rFonts w:ascii="宋体" w:hAnsi="宋体"/>
          <w:color w:val="000000"/>
        </w:rPr>
        <w:t>2</w:t>
      </w:r>
      <w:r>
        <w:rPr>
          <w:rFonts w:hint="eastAsia" w:ascii="宋体" w:hAnsi="宋体"/>
          <w:color w:val="000000"/>
        </w:rPr>
        <w:t>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753028"/>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250648DF"/>
    <w:rsid w:val="0000560A"/>
    <w:rsid w:val="00017EDF"/>
    <w:rsid w:val="00030173"/>
    <w:rsid w:val="00071422"/>
    <w:rsid w:val="000C14F3"/>
    <w:rsid w:val="000E2D2B"/>
    <w:rsid w:val="0014314D"/>
    <w:rsid w:val="00145376"/>
    <w:rsid w:val="0015522E"/>
    <w:rsid w:val="00172278"/>
    <w:rsid w:val="00197F58"/>
    <w:rsid w:val="001A19AA"/>
    <w:rsid w:val="001E5B6D"/>
    <w:rsid w:val="0026231B"/>
    <w:rsid w:val="00263A11"/>
    <w:rsid w:val="00265CEB"/>
    <w:rsid w:val="00294FA7"/>
    <w:rsid w:val="002A4A5F"/>
    <w:rsid w:val="002B306B"/>
    <w:rsid w:val="002B48C4"/>
    <w:rsid w:val="002D4803"/>
    <w:rsid w:val="002E4BAE"/>
    <w:rsid w:val="00313FED"/>
    <w:rsid w:val="003503E2"/>
    <w:rsid w:val="003B505E"/>
    <w:rsid w:val="003B5A9C"/>
    <w:rsid w:val="003B6998"/>
    <w:rsid w:val="003F0C9D"/>
    <w:rsid w:val="0043572E"/>
    <w:rsid w:val="00452FDE"/>
    <w:rsid w:val="00471AA1"/>
    <w:rsid w:val="004915CA"/>
    <w:rsid w:val="004958CF"/>
    <w:rsid w:val="004C23D4"/>
    <w:rsid w:val="005052AF"/>
    <w:rsid w:val="00510919"/>
    <w:rsid w:val="005147FD"/>
    <w:rsid w:val="0053474F"/>
    <w:rsid w:val="00566029"/>
    <w:rsid w:val="005A51A9"/>
    <w:rsid w:val="005B1B2B"/>
    <w:rsid w:val="005E47D3"/>
    <w:rsid w:val="005F0EE6"/>
    <w:rsid w:val="006140E4"/>
    <w:rsid w:val="0065083B"/>
    <w:rsid w:val="006521A8"/>
    <w:rsid w:val="00656AB7"/>
    <w:rsid w:val="00671781"/>
    <w:rsid w:val="006740E1"/>
    <w:rsid w:val="00674AB8"/>
    <w:rsid w:val="0068614B"/>
    <w:rsid w:val="006C4055"/>
    <w:rsid w:val="006E0638"/>
    <w:rsid w:val="00743342"/>
    <w:rsid w:val="00756641"/>
    <w:rsid w:val="00775870"/>
    <w:rsid w:val="007B1BE1"/>
    <w:rsid w:val="007C6756"/>
    <w:rsid w:val="007D0568"/>
    <w:rsid w:val="007E3019"/>
    <w:rsid w:val="00802CF4"/>
    <w:rsid w:val="00810890"/>
    <w:rsid w:val="00816738"/>
    <w:rsid w:val="00824398"/>
    <w:rsid w:val="00864A4F"/>
    <w:rsid w:val="00880A4C"/>
    <w:rsid w:val="008A0C1F"/>
    <w:rsid w:val="008E132F"/>
    <w:rsid w:val="008E2407"/>
    <w:rsid w:val="008E6C4A"/>
    <w:rsid w:val="00906FA1"/>
    <w:rsid w:val="00915EFD"/>
    <w:rsid w:val="009C0EA0"/>
    <w:rsid w:val="009D4BD2"/>
    <w:rsid w:val="00A35B35"/>
    <w:rsid w:val="00A61D0E"/>
    <w:rsid w:val="00A824D5"/>
    <w:rsid w:val="00AD3170"/>
    <w:rsid w:val="00AF480D"/>
    <w:rsid w:val="00B127D6"/>
    <w:rsid w:val="00B55148"/>
    <w:rsid w:val="00B66502"/>
    <w:rsid w:val="00B7323C"/>
    <w:rsid w:val="00B90D11"/>
    <w:rsid w:val="00B94247"/>
    <w:rsid w:val="00C07EC8"/>
    <w:rsid w:val="00C264AB"/>
    <w:rsid w:val="00C60313"/>
    <w:rsid w:val="00C620CE"/>
    <w:rsid w:val="00C62F75"/>
    <w:rsid w:val="00C655CD"/>
    <w:rsid w:val="00C93B26"/>
    <w:rsid w:val="00CE57F8"/>
    <w:rsid w:val="00D2703E"/>
    <w:rsid w:val="00D61553"/>
    <w:rsid w:val="00D62F76"/>
    <w:rsid w:val="00D64D5A"/>
    <w:rsid w:val="00D81E6B"/>
    <w:rsid w:val="00D96B6E"/>
    <w:rsid w:val="00DC344C"/>
    <w:rsid w:val="00DD5DC1"/>
    <w:rsid w:val="00DF16D4"/>
    <w:rsid w:val="00E30CBD"/>
    <w:rsid w:val="00E52CF6"/>
    <w:rsid w:val="00E54524"/>
    <w:rsid w:val="00E635D9"/>
    <w:rsid w:val="00E77466"/>
    <w:rsid w:val="00E93946"/>
    <w:rsid w:val="00EC468D"/>
    <w:rsid w:val="00EE3298"/>
    <w:rsid w:val="00F04918"/>
    <w:rsid w:val="00FA1652"/>
    <w:rsid w:val="00FD2ADA"/>
    <w:rsid w:val="02413036"/>
    <w:rsid w:val="03A4154D"/>
    <w:rsid w:val="04504EB3"/>
    <w:rsid w:val="07F60EEB"/>
    <w:rsid w:val="094950CC"/>
    <w:rsid w:val="0B42184D"/>
    <w:rsid w:val="0B600DC7"/>
    <w:rsid w:val="0BD93341"/>
    <w:rsid w:val="0EEA4B99"/>
    <w:rsid w:val="15663828"/>
    <w:rsid w:val="18CC61E5"/>
    <w:rsid w:val="201072A5"/>
    <w:rsid w:val="21B72742"/>
    <w:rsid w:val="22980952"/>
    <w:rsid w:val="250648DF"/>
    <w:rsid w:val="25EB6BDF"/>
    <w:rsid w:val="27BD3DBC"/>
    <w:rsid w:val="2E6B62F8"/>
    <w:rsid w:val="307411DA"/>
    <w:rsid w:val="31072F7C"/>
    <w:rsid w:val="316A5FE7"/>
    <w:rsid w:val="31F2209F"/>
    <w:rsid w:val="39221C77"/>
    <w:rsid w:val="3A437DEA"/>
    <w:rsid w:val="45366DBA"/>
    <w:rsid w:val="46B74499"/>
    <w:rsid w:val="480E7C0F"/>
    <w:rsid w:val="48F25C6D"/>
    <w:rsid w:val="49184C66"/>
    <w:rsid w:val="49DB44EA"/>
    <w:rsid w:val="4B136E57"/>
    <w:rsid w:val="4B98272C"/>
    <w:rsid w:val="4FC00144"/>
    <w:rsid w:val="519E4A21"/>
    <w:rsid w:val="558C6760"/>
    <w:rsid w:val="57D82FDB"/>
    <w:rsid w:val="5C165156"/>
    <w:rsid w:val="61FE3A6B"/>
    <w:rsid w:val="6609788A"/>
    <w:rsid w:val="6D6E0C14"/>
    <w:rsid w:val="6D9B7EBF"/>
    <w:rsid w:val="75297F2F"/>
    <w:rsid w:val="7A3A2795"/>
    <w:rsid w:val="7FAC5B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qFormat/>
    <w:uiPriority w:val="0"/>
    <w:rPr>
      <w:sz w:val="21"/>
      <w:szCs w:val="21"/>
    </w:rPr>
  </w:style>
  <w:style w:type="paragraph" w:customStyle="1" w:styleId="11">
    <w:name w:val="p0"/>
    <w:basedOn w:val="1"/>
    <w:autoRedefine/>
    <w:qFormat/>
    <w:uiPriority w:val="0"/>
    <w:pPr>
      <w:widowControl/>
    </w:pPr>
    <w:rPr>
      <w:rFonts w:ascii="Book Antiqua" w:hAnsi="Book Antiqua" w:eastAsia="宋体" w:cs="宋体"/>
      <w:kern w:val="0"/>
      <w:sz w:val="24"/>
      <w:szCs w:val="24"/>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autoRedefine/>
    <w:semiHidden/>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eastAsia="宋体" w:cs="Times New Roman"/>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696</Characters>
  <Lines>5</Lines>
  <Paragraphs>1</Paragraphs>
  <TotalTime>1</TotalTime>
  <ScaleCrop>false</ScaleCrop>
  <LinksUpToDate>false</LinksUpToDate>
  <CharactersWithSpaces>713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2024-05-23T07:41:00Z</dcterms:created>
  <dc:creator>BJB-ZB-03</dc:creator>
  <cp:lastModifiedBy>Y.    Miss</cp:lastModifiedBy>
  <dcterms:modified xsi:type="dcterms:W3CDTF">2024-05-24T03:12:49Z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66CFEA92B3324B6F933BFABA2AF6E24B_13</vt:lpwstr>
  </property>
</Properties>
</file>